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D8B11" w14:textId="77777777" w:rsidR="00227BDB" w:rsidRPr="00D25436" w:rsidRDefault="00227BDB" w:rsidP="00FA1748">
      <w:pPr>
        <w:pStyle w:val="En-tte"/>
        <w:tabs>
          <w:tab w:val="clear" w:pos="4536"/>
          <w:tab w:val="clear" w:pos="9072"/>
        </w:tabs>
        <w:rPr>
          <w:rFonts w:ascii="Century Gothic" w:hAnsi="Century Gothic" w:cs="Arial"/>
          <w:sz w:val="22"/>
          <w:szCs w:val="22"/>
        </w:rPr>
      </w:pPr>
    </w:p>
    <w:p w14:paraId="7BACB701" w14:textId="77777777" w:rsidR="000F1A8B" w:rsidRPr="00D25436" w:rsidRDefault="005E3C1C" w:rsidP="000F1A8B">
      <w:pPr>
        <w:rPr>
          <w:rFonts w:ascii="Century Gothic" w:hAnsi="Century Gothic" w:cs="Arial"/>
          <w:sz w:val="22"/>
          <w:szCs w:val="22"/>
        </w:rPr>
      </w:pPr>
      <w:r w:rsidRPr="00413F48">
        <w:rPr>
          <w:rFonts w:ascii="Century Gothic" w:hAnsi="Century Gothic"/>
          <w:noProof/>
        </w:rPr>
        <w:drawing>
          <wp:inline distT="0" distB="0" distL="0" distR="0" wp14:anchorId="13B379D5" wp14:editId="6755A11D">
            <wp:extent cx="5760085" cy="1530686"/>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085" cy="1530686"/>
                    </a:xfrm>
                    <a:prstGeom prst="rect">
                      <a:avLst/>
                    </a:prstGeom>
                  </pic:spPr>
                </pic:pic>
              </a:graphicData>
            </a:graphic>
          </wp:inline>
        </w:drawing>
      </w:r>
    </w:p>
    <w:p w14:paraId="2BF5AB88" w14:textId="77777777" w:rsidR="000F1A8B" w:rsidRDefault="000F1A8B" w:rsidP="000F1A8B">
      <w:pPr>
        <w:ind w:left="426"/>
        <w:rPr>
          <w:rFonts w:ascii="Century Gothic" w:hAnsi="Century Gothic" w:cs="Arial"/>
          <w:sz w:val="22"/>
          <w:szCs w:val="22"/>
        </w:rPr>
      </w:pPr>
    </w:p>
    <w:p w14:paraId="0AC25827" w14:textId="77777777" w:rsidR="005E3C1C" w:rsidRDefault="005E3C1C" w:rsidP="000F1A8B">
      <w:pPr>
        <w:ind w:left="426"/>
        <w:rPr>
          <w:rFonts w:ascii="Century Gothic" w:hAnsi="Century Gothic" w:cs="Arial"/>
          <w:sz w:val="22"/>
          <w:szCs w:val="22"/>
        </w:rPr>
      </w:pPr>
    </w:p>
    <w:p w14:paraId="5CBC782E" w14:textId="77777777" w:rsidR="005E3C1C" w:rsidRDefault="005E3C1C" w:rsidP="000F1A8B">
      <w:pPr>
        <w:ind w:left="426"/>
        <w:rPr>
          <w:rFonts w:ascii="Century Gothic" w:hAnsi="Century Gothic" w:cs="Arial"/>
          <w:sz w:val="22"/>
          <w:szCs w:val="22"/>
        </w:rPr>
      </w:pPr>
    </w:p>
    <w:p w14:paraId="455B5666" w14:textId="77777777" w:rsidR="005E3C1C" w:rsidRDefault="005E3C1C" w:rsidP="000F1A8B">
      <w:pPr>
        <w:ind w:left="426"/>
        <w:rPr>
          <w:rFonts w:ascii="Century Gothic" w:hAnsi="Century Gothic" w:cs="Arial"/>
          <w:sz w:val="22"/>
          <w:szCs w:val="22"/>
        </w:rPr>
      </w:pPr>
    </w:p>
    <w:p w14:paraId="5C0E7127" w14:textId="77777777" w:rsidR="005E3C1C" w:rsidRPr="00D25436" w:rsidRDefault="005E3C1C" w:rsidP="000F1A8B">
      <w:pPr>
        <w:ind w:left="426"/>
        <w:rPr>
          <w:rFonts w:ascii="Century Gothic" w:hAnsi="Century Gothic" w:cs="Arial"/>
          <w:sz w:val="22"/>
          <w:szCs w:val="22"/>
        </w:rPr>
      </w:pPr>
    </w:p>
    <w:p w14:paraId="3117C6CD" w14:textId="64D9FE65" w:rsidR="000F1A8B" w:rsidRPr="00D25436" w:rsidRDefault="00F248CD" w:rsidP="005E3C1C">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CADRE DE REPONSE TECHNIQUE</w:t>
      </w:r>
      <w:r w:rsidR="006C6478">
        <w:rPr>
          <w:rFonts w:ascii="Century Gothic" w:hAnsi="Century Gothic" w:cs="Arial"/>
          <w:b/>
          <w:color w:val="1F497D"/>
          <w:sz w:val="32"/>
          <w:szCs w:val="32"/>
        </w:rPr>
        <w:t xml:space="preserve"> (</w:t>
      </w:r>
      <w:r>
        <w:rPr>
          <w:rFonts w:ascii="Century Gothic" w:hAnsi="Century Gothic" w:cs="Arial"/>
          <w:b/>
          <w:color w:val="1F497D"/>
          <w:sz w:val="32"/>
          <w:szCs w:val="32"/>
        </w:rPr>
        <w:t>CRT</w:t>
      </w:r>
      <w:r w:rsidR="006C6478">
        <w:rPr>
          <w:rFonts w:ascii="Century Gothic" w:hAnsi="Century Gothic" w:cs="Arial"/>
          <w:b/>
          <w:color w:val="1F497D"/>
          <w:sz w:val="32"/>
          <w:szCs w:val="32"/>
        </w:rPr>
        <w:t>)</w:t>
      </w:r>
    </w:p>
    <w:p w14:paraId="783273F2" w14:textId="77777777" w:rsidR="000F1A8B" w:rsidRPr="00D25436" w:rsidRDefault="000F1A8B"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p>
    <w:p w14:paraId="42970413" w14:textId="55290818" w:rsidR="000F1A8B" w:rsidRDefault="00E1345A"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Consultation n</w:t>
      </w:r>
      <w:r w:rsidR="005E3C1C">
        <w:rPr>
          <w:rFonts w:ascii="Century Gothic" w:hAnsi="Century Gothic" w:cs="Arial"/>
          <w:b/>
          <w:color w:val="1F497D"/>
          <w:sz w:val="32"/>
          <w:szCs w:val="32"/>
        </w:rPr>
        <w:t xml:space="preserve">° </w:t>
      </w:r>
      <w:r w:rsidR="006E132C">
        <w:rPr>
          <w:rFonts w:ascii="Century Gothic" w:hAnsi="Century Gothic" w:cs="Arial"/>
          <w:b/>
          <w:color w:val="1F497D"/>
          <w:sz w:val="32"/>
          <w:szCs w:val="32"/>
        </w:rPr>
        <w:t xml:space="preserve">PIC </w:t>
      </w:r>
      <w:r w:rsidR="00F248CD">
        <w:rPr>
          <w:rFonts w:ascii="Century Gothic" w:hAnsi="Century Gothic" w:cs="Arial"/>
          <w:b/>
          <w:color w:val="1F497D"/>
          <w:sz w:val="32"/>
          <w:szCs w:val="32"/>
        </w:rPr>
        <w:t>26 006</w:t>
      </w:r>
      <w:r w:rsidR="00D44295">
        <w:rPr>
          <w:rFonts w:ascii="Century Gothic" w:hAnsi="Century Gothic" w:cs="Arial"/>
          <w:b/>
          <w:color w:val="1F497D"/>
          <w:sz w:val="32"/>
          <w:szCs w:val="32"/>
        </w:rPr>
        <w:t xml:space="preserve"> Lot n° 3</w:t>
      </w:r>
    </w:p>
    <w:p w14:paraId="36841BCE" w14:textId="77777777" w:rsidR="00054AE3" w:rsidRPr="00D25436" w:rsidRDefault="00054AE3"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p>
    <w:p w14:paraId="052B6B95" w14:textId="77777777" w:rsidR="000214CF" w:rsidRPr="00D25436" w:rsidRDefault="00E1345A" w:rsidP="000214CF">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 xml:space="preserve">Procédure: </w:t>
      </w:r>
      <w:r w:rsidR="000214CF">
        <w:rPr>
          <w:rFonts w:ascii="Century Gothic" w:hAnsi="Century Gothic" w:cs="Arial"/>
          <w:b/>
          <w:color w:val="1F497D"/>
          <w:sz w:val="32"/>
          <w:szCs w:val="32"/>
        </w:rPr>
        <w:t>Appel d’Offres Ouvert</w:t>
      </w:r>
    </w:p>
    <w:p w14:paraId="6DCADA04" w14:textId="77777777" w:rsidR="000F1A8B" w:rsidRPr="00D25436" w:rsidRDefault="000F1A8B"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22"/>
          <w:szCs w:val="22"/>
        </w:rPr>
      </w:pPr>
    </w:p>
    <w:p w14:paraId="1A1AAFB6" w14:textId="77777777" w:rsidR="00227BDB" w:rsidRPr="00D25436" w:rsidRDefault="00227BDB">
      <w:pPr>
        <w:rPr>
          <w:rFonts w:ascii="Century Gothic" w:hAnsi="Century Gothic" w:cs="Arial"/>
          <w:sz w:val="22"/>
          <w:szCs w:val="22"/>
        </w:rPr>
      </w:pPr>
    </w:p>
    <w:p w14:paraId="0CD38E18" w14:textId="77777777" w:rsidR="00227BDB" w:rsidRPr="00D25436" w:rsidRDefault="00227BDB">
      <w:pPr>
        <w:rPr>
          <w:rFonts w:ascii="Century Gothic" w:hAnsi="Century Gothic" w:cs="Arial"/>
          <w:sz w:val="22"/>
          <w:szCs w:val="22"/>
        </w:rPr>
      </w:pPr>
    </w:p>
    <w:p w14:paraId="2AFEF24E" w14:textId="77777777" w:rsidR="00227BDB" w:rsidRPr="00D25436" w:rsidRDefault="00227BDB">
      <w:pPr>
        <w:rPr>
          <w:rFonts w:ascii="Century Gothic" w:hAnsi="Century Gothic" w:cs="Arial"/>
          <w:sz w:val="22"/>
          <w:szCs w:val="22"/>
        </w:rPr>
      </w:pPr>
    </w:p>
    <w:p w14:paraId="11A26E09" w14:textId="77777777" w:rsidR="00227BDB" w:rsidRPr="00D25436" w:rsidRDefault="00227BDB">
      <w:pPr>
        <w:rPr>
          <w:rFonts w:ascii="Century Gothic" w:hAnsi="Century Gothic" w:cs="Arial"/>
          <w:sz w:val="22"/>
          <w:szCs w:val="22"/>
        </w:rPr>
      </w:pPr>
    </w:p>
    <w:p w14:paraId="1F63FEA0" w14:textId="77777777" w:rsidR="00227BDB" w:rsidRPr="00D25436" w:rsidRDefault="00227BDB">
      <w:pPr>
        <w:rPr>
          <w:rFonts w:ascii="Century Gothic" w:hAnsi="Century Gothic" w:cs="Arial"/>
          <w:sz w:val="22"/>
          <w:szCs w:val="22"/>
        </w:rPr>
      </w:pPr>
    </w:p>
    <w:p w14:paraId="444505CA" w14:textId="77777777" w:rsidR="00F248CD" w:rsidRDefault="00F248CD" w:rsidP="00F248CD">
      <w:pPr>
        <w:widowControl w:val="0"/>
        <w:tabs>
          <w:tab w:val="left" w:pos="0"/>
        </w:tabs>
        <w:autoSpaceDE w:val="0"/>
        <w:autoSpaceDN w:val="0"/>
        <w:adjustRightInd w:val="0"/>
        <w:rPr>
          <w:rFonts w:ascii="Century Gothic" w:eastAsia="Calibri" w:hAnsi="Century Gothic" w:cs="Arial"/>
          <w:b/>
          <w:color w:val="002060"/>
          <w:sz w:val="22"/>
          <w:szCs w:val="22"/>
          <w:lang w:eastAsia="en-US"/>
        </w:rPr>
      </w:pPr>
      <w:r w:rsidRPr="005D050D">
        <w:rPr>
          <w:rFonts w:ascii="Century Gothic" w:eastAsia="Calibri" w:hAnsi="Century Gothic" w:cs="Arial"/>
          <w:b/>
          <w:color w:val="002060"/>
          <w:sz w:val="22"/>
          <w:szCs w:val="22"/>
          <w:u w:val="single"/>
          <w:lang w:eastAsia="en-US"/>
        </w:rPr>
        <w:t>Objet :</w:t>
      </w:r>
      <w:r w:rsidRPr="00DE67BB">
        <w:rPr>
          <w:rFonts w:ascii="Century Gothic" w:eastAsia="Calibri" w:hAnsi="Century Gothic" w:cs="Arial"/>
          <w:b/>
          <w:color w:val="002060"/>
          <w:sz w:val="22"/>
          <w:szCs w:val="22"/>
          <w:lang w:eastAsia="en-US"/>
        </w:rPr>
        <w:t xml:space="preserve"> </w:t>
      </w:r>
      <w:bookmarkStart w:id="0" w:name="_Hlk220056604"/>
      <w:r>
        <w:rPr>
          <w:rFonts w:ascii="Century Gothic" w:eastAsia="Calibri" w:hAnsi="Century Gothic" w:cs="Arial"/>
          <w:b/>
          <w:color w:val="002060"/>
          <w:sz w:val="22"/>
          <w:szCs w:val="22"/>
          <w:lang w:eastAsia="en-US"/>
        </w:rPr>
        <w:t xml:space="preserve">Location longue durée sous forme de crédit-bail avec option d’acquisition à la valeur résiduelle, installation, mise en service et maintenance préventive et curative sur la durée de location, de distributeurs automatiques de vêtements pliés et de dispositifs de recueil du linge sale </w:t>
      </w:r>
      <w:r w:rsidRPr="00DE67BB">
        <w:rPr>
          <w:rFonts w:ascii="Century Gothic" w:eastAsia="Calibri" w:hAnsi="Century Gothic" w:cs="Arial"/>
          <w:b/>
          <w:color w:val="002060"/>
          <w:sz w:val="22"/>
          <w:szCs w:val="22"/>
          <w:lang w:eastAsia="en-US"/>
        </w:rPr>
        <w:t xml:space="preserve">sur les sites des </w:t>
      </w:r>
      <w:bookmarkStart w:id="1" w:name="_Hlk210727508"/>
      <w:r w:rsidRPr="00DE67BB">
        <w:rPr>
          <w:rFonts w:ascii="Century Gothic" w:eastAsia="Calibri" w:hAnsi="Century Gothic" w:cs="Arial"/>
          <w:b/>
          <w:color w:val="002060"/>
          <w:sz w:val="22"/>
          <w:szCs w:val="22"/>
          <w:lang w:eastAsia="en-US"/>
        </w:rPr>
        <w:t xml:space="preserve">hôpitaux </w:t>
      </w:r>
      <w:r>
        <w:rPr>
          <w:rFonts w:ascii="Century Gothic" w:eastAsia="Calibri" w:hAnsi="Century Gothic" w:cs="Arial"/>
          <w:b/>
          <w:color w:val="002060"/>
          <w:sz w:val="22"/>
          <w:szCs w:val="22"/>
          <w:lang w:eastAsia="en-US"/>
        </w:rPr>
        <w:t>Lariboisière (2 lots)</w:t>
      </w:r>
      <w:r w:rsidRPr="00DE67BB">
        <w:rPr>
          <w:rFonts w:ascii="Century Gothic" w:eastAsia="Calibri" w:hAnsi="Century Gothic" w:cs="Arial"/>
          <w:b/>
          <w:color w:val="002060"/>
          <w:sz w:val="22"/>
          <w:szCs w:val="22"/>
          <w:lang w:eastAsia="en-US"/>
        </w:rPr>
        <w:t xml:space="preserve"> et </w:t>
      </w:r>
      <w:r>
        <w:rPr>
          <w:rFonts w:ascii="Century Gothic" w:eastAsia="Calibri" w:hAnsi="Century Gothic" w:cs="Arial"/>
          <w:b/>
          <w:color w:val="002060"/>
          <w:sz w:val="22"/>
          <w:szCs w:val="22"/>
          <w:lang w:eastAsia="en-US"/>
        </w:rPr>
        <w:t>Bicêtre (1 lot)</w:t>
      </w:r>
      <w:r w:rsidRPr="00DE67BB">
        <w:rPr>
          <w:rFonts w:ascii="Century Gothic" w:eastAsia="Calibri" w:hAnsi="Century Gothic" w:cs="Arial"/>
          <w:b/>
          <w:color w:val="002060"/>
          <w:sz w:val="22"/>
          <w:szCs w:val="22"/>
          <w:lang w:eastAsia="en-US"/>
        </w:rPr>
        <w:t xml:space="preserve"> </w:t>
      </w:r>
      <w:r>
        <w:rPr>
          <w:rFonts w:ascii="Century Gothic" w:eastAsia="Calibri" w:hAnsi="Century Gothic" w:cs="Arial"/>
          <w:b/>
          <w:color w:val="002060"/>
          <w:sz w:val="22"/>
          <w:szCs w:val="22"/>
          <w:lang w:eastAsia="en-US"/>
        </w:rPr>
        <w:t xml:space="preserve">pour le compte du Pôle d’Intérêt Commun SCA-SCB-SMS </w:t>
      </w:r>
      <w:bookmarkEnd w:id="1"/>
      <w:r>
        <w:rPr>
          <w:rFonts w:ascii="Century Gothic" w:eastAsia="Calibri" w:hAnsi="Century Gothic" w:cs="Arial"/>
          <w:b/>
          <w:color w:val="002060"/>
          <w:sz w:val="22"/>
          <w:szCs w:val="22"/>
          <w:lang w:eastAsia="en-US"/>
        </w:rPr>
        <w:t>de l’Assistance Publique-Hôpitaux de Paris, pour une durée de quatre (4) ans à compter de la date de réception de l’installation.</w:t>
      </w:r>
    </w:p>
    <w:bookmarkEnd w:id="0"/>
    <w:p w14:paraId="26FBE1FD" w14:textId="77777777" w:rsidR="00F248CD" w:rsidRPr="00AD6F0F" w:rsidRDefault="00F248CD" w:rsidP="00F248CD">
      <w:pPr>
        <w:widowControl w:val="0"/>
        <w:tabs>
          <w:tab w:val="left" w:pos="993"/>
        </w:tabs>
        <w:autoSpaceDE w:val="0"/>
        <w:autoSpaceDN w:val="0"/>
        <w:adjustRightInd w:val="0"/>
        <w:rPr>
          <w:rFonts w:ascii="Century Gothic" w:hAnsi="Century Gothic" w:cs="Arial"/>
          <w:sz w:val="22"/>
          <w:szCs w:val="22"/>
        </w:rPr>
      </w:pPr>
    </w:p>
    <w:p w14:paraId="3F6B0B99" w14:textId="77777777" w:rsidR="00D44295" w:rsidRPr="00984550" w:rsidRDefault="00D44295" w:rsidP="00D44295">
      <w:pPr>
        <w:pStyle w:val="Paragraphedeliste"/>
        <w:widowControl w:val="0"/>
        <w:numPr>
          <w:ilvl w:val="0"/>
          <w:numId w:val="15"/>
        </w:numPr>
        <w:tabs>
          <w:tab w:val="left" w:pos="1560"/>
        </w:tabs>
        <w:autoSpaceDE w:val="0"/>
        <w:autoSpaceDN w:val="0"/>
        <w:adjustRightInd w:val="0"/>
        <w:ind w:left="1560" w:hanging="284"/>
        <w:rPr>
          <w:rFonts w:ascii="Century Gothic" w:eastAsia="Calibri" w:hAnsi="Century Gothic" w:cs="Arial"/>
          <w:b/>
          <w:sz w:val="22"/>
          <w:szCs w:val="22"/>
          <w:lang w:eastAsia="en-US"/>
        </w:rPr>
      </w:pPr>
      <w:r w:rsidRPr="00984550">
        <w:rPr>
          <w:rFonts w:ascii="Century Gothic" w:eastAsia="Calibri" w:hAnsi="Century Gothic" w:cs="Arial"/>
          <w:b/>
          <w:sz w:val="22"/>
          <w:szCs w:val="22"/>
          <w:lang w:eastAsia="en-US"/>
        </w:rPr>
        <w:t xml:space="preserve">Lot n° 3 : Hôpital </w:t>
      </w:r>
      <w:r>
        <w:rPr>
          <w:rFonts w:ascii="Century Gothic" w:eastAsia="Calibri" w:hAnsi="Century Gothic" w:cs="Arial"/>
          <w:b/>
          <w:sz w:val="22"/>
          <w:szCs w:val="22"/>
          <w:lang w:eastAsia="en-US"/>
        </w:rPr>
        <w:t>Bicêtre</w:t>
      </w:r>
      <w:r w:rsidRPr="00984550">
        <w:rPr>
          <w:rFonts w:ascii="Century Gothic" w:eastAsia="Calibri" w:hAnsi="Century Gothic" w:cs="Arial"/>
          <w:b/>
          <w:sz w:val="22"/>
          <w:szCs w:val="22"/>
          <w:lang w:eastAsia="en-US"/>
        </w:rPr>
        <w:t xml:space="preserve"> - </w:t>
      </w:r>
      <w:r>
        <w:rPr>
          <w:rFonts w:ascii="Century Gothic" w:eastAsia="Calibri" w:hAnsi="Century Gothic" w:cs="Arial"/>
          <w:b/>
          <w:sz w:val="22"/>
          <w:szCs w:val="22"/>
          <w:lang w:eastAsia="en-US"/>
        </w:rPr>
        <w:t>Blocs</w:t>
      </w:r>
    </w:p>
    <w:p w14:paraId="2E983467" w14:textId="77777777" w:rsidR="008B1447" w:rsidRPr="001D49C4" w:rsidRDefault="008B1447" w:rsidP="005A15B3">
      <w:pPr>
        <w:widowControl w:val="0"/>
        <w:autoSpaceDE w:val="0"/>
        <w:autoSpaceDN w:val="0"/>
        <w:adjustRightInd w:val="0"/>
        <w:rPr>
          <w:rFonts w:ascii="Century Gothic" w:hAnsi="Century Gothic" w:cs="Arial"/>
          <w:snapToGrid w:val="0"/>
        </w:rPr>
      </w:pPr>
    </w:p>
    <w:p w14:paraId="201F314E" w14:textId="77777777" w:rsidR="00E02C59" w:rsidRPr="001D49C4" w:rsidRDefault="00E02C59" w:rsidP="00E02C59">
      <w:pPr>
        <w:rPr>
          <w:rFonts w:ascii="Century Gothic" w:hAnsi="Century Gothic" w:cs="Arial"/>
          <w:snapToGrid w:val="0"/>
        </w:rPr>
      </w:pPr>
    </w:p>
    <w:p w14:paraId="67B347AA" w14:textId="77777777" w:rsidR="00E02C59" w:rsidRDefault="00E02C59" w:rsidP="00E02C59">
      <w:pPr>
        <w:rPr>
          <w:rFonts w:ascii="Century Gothic" w:hAnsi="Century Gothic" w:cs="Arial"/>
          <w:snapToGrid w:val="0"/>
        </w:rPr>
      </w:pPr>
    </w:p>
    <w:p w14:paraId="63D125CA" w14:textId="77777777" w:rsidR="001D49C4" w:rsidRDefault="001D49C4" w:rsidP="00E02C59">
      <w:pPr>
        <w:rPr>
          <w:rFonts w:ascii="Century Gothic" w:hAnsi="Century Gothic" w:cs="Arial"/>
          <w:snapToGrid w:val="0"/>
        </w:rPr>
      </w:pPr>
    </w:p>
    <w:p w14:paraId="69A398D6" w14:textId="77777777" w:rsidR="001D49C4" w:rsidRDefault="001D49C4" w:rsidP="00E02C59">
      <w:pPr>
        <w:rPr>
          <w:rFonts w:ascii="Century Gothic" w:hAnsi="Century Gothic" w:cs="Arial"/>
          <w:snapToGrid w:val="0"/>
        </w:rPr>
      </w:pPr>
    </w:p>
    <w:p w14:paraId="442B3D82" w14:textId="77777777" w:rsidR="001D49C4" w:rsidRDefault="001D49C4" w:rsidP="00E02C59">
      <w:pPr>
        <w:rPr>
          <w:rFonts w:ascii="Century Gothic" w:hAnsi="Century Gothic" w:cs="Arial"/>
          <w:snapToGrid w:val="0"/>
        </w:rPr>
      </w:pPr>
    </w:p>
    <w:p w14:paraId="49E3700E" w14:textId="77777777" w:rsidR="001D49C4" w:rsidRPr="001D49C4" w:rsidRDefault="001D49C4" w:rsidP="00E02C59">
      <w:pPr>
        <w:rPr>
          <w:rFonts w:ascii="Century Gothic" w:hAnsi="Century Gothic" w:cs="Arial"/>
          <w:snapToGrid w:val="0"/>
        </w:rPr>
      </w:pPr>
    </w:p>
    <w:p w14:paraId="354E9C08" w14:textId="77777777" w:rsidR="00227BDB" w:rsidRPr="00D25436" w:rsidRDefault="00227BDB" w:rsidP="00E02C59">
      <w:pPr>
        <w:pStyle w:val="Style1"/>
        <w:rPr>
          <w:sz w:val="22"/>
          <w:szCs w:val="22"/>
        </w:rPr>
      </w:pPr>
    </w:p>
    <w:p w14:paraId="23C4BBAB" w14:textId="77777777" w:rsidR="00227BDB" w:rsidRPr="00D25436" w:rsidRDefault="00227BDB" w:rsidP="00E02C59">
      <w:pPr>
        <w:pStyle w:val="Style1"/>
        <w:rPr>
          <w:sz w:val="22"/>
          <w:szCs w:val="22"/>
        </w:rPr>
      </w:pPr>
    </w:p>
    <w:p w14:paraId="4D606404" w14:textId="77777777" w:rsidR="000F1A8B" w:rsidRPr="006C6478" w:rsidRDefault="000F1A8B" w:rsidP="006C6478">
      <w:pPr>
        <w:pStyle w:val="Titre1"/>
      </w:pPr>
      <w:r w:rsidRPr="00D25436">
        <w:rPr>
          <w:sz w:val="22"/>
          <w:szCs w:val="22"/>
        </w:rPr>
        <w:br w:type="page"/>
      </w:r>
      <w:r w:rsidR="006C6478" w:rsidRPr="006C6478">
        <w:lastRenderedPageBreak/>
        <w:t>RAPPEL :</w:t>
      </w:r>
    </w:p>
    <w:p w14:paraId="05E9BF94" w14:textId="77777777" w:rsidR="006C6478" w:rsidRDefault="006C6478" w:rsidP="006C6478"/>
    <w:p w14:paraId="5C24CB05" w14:textId="2F7BD4FD" w:rsidR="00834AD2" w:rsidRDefault="006C6478" w:rsidP="006C6478">
      <w:pPr>
        <w:rPr>
          <w:rFonts w:ascii="Century Gothic" w:hAnsi="Century Gothic"/>
        </w:rPr>
      </w:pPr>
      <w:r w:rsidRPr="00834AD2">
        <w:rPr>
          <w:rFonts w:ascii="Century Gothic" w:hAnsi="Century Gothic"/>
        </w:rPr>
        <w:t xml:space="preserve">Le présent marché a pour objet </w:t>
      </w:r>
      <w:r w:rsidR="00834AD2">
        <w:rPr>
          <w:rFonts w:ascii="Century Gothic" w:hAnsi="Century Gothic"/>
        </w:rPr>
        <w:t xml:space="preserve">la </w:t>
      </w:r>
      <w:r w:rsidR="00F248CD" w:rsidRPr="00F248CD">
        <w:rPr>
          <w:rFonts w:ascii="Century Gothic" w:hAnsi="Century Gothic"/>
        </w:rPr>
        <w:t>Location longue durée sous forme de crédit-bail avec option d’acquisition à la valeur résiduelle, installation, mise en service et maintenance préventive et curative sur la durée de location, de distributeurs automatiques de vêtements pliés et de dispositifs de recueil du linge sale sur les sites des hôpitaux Lariboisière (2 lots) et Bicêtre (1 lot) pour le compte du Pôle d’Intérêt Commun SCA-SCB-SMS de l’Assistance Publique-Hôpitaux de Paris, pour une durée de quatre (4) ans à compter de la date de réception de l’installation.</w:t>
      </w:r>
    </w:p>
    <w:p w14:paraId="3CA6B47E" w14:textId="77777777" w:rsidR="00F248CD" w:rsidRPr="006C6478" w:rsidRDefault="00F248CD" w:rsidP="006C6478">
      <w:pPr>
        <w:rPr>
          <w:rFonts w:ascii="Century Gothic" w:hAnsi="Century Gothic"/>
        </w:rPr>
      </w:pPr>
    </w:p>
    <w:p w14:paraId="0A8D7355" w14:textId="644F48BF" w:rsidR="006C6478" w:rsidRPr="00D349E0" w:rsidRDefault="006C6478" w:rsidP="006C6478">
      <w:pPr>
        <w:rPr>
          <w:rFonts w:ascii="Century Gothic" w:hAnsi="Century Gothic"/>
          <w:color w:val="auto"/>
        </w:rPr>
      </w:pPr>
      <w:r w:rsidRPr="00D349E0">
        <w:rPr>
          <w:rFonts w:ascii="Century Gothic" w:hAnsi="Century Gothic"/>
          <w:color w:val="auto"/>
        </w:rPr>
        <w:t xml:space="preserve">Ce marché est composé </w:t>
      </w:r>
      <w:r w:rsidR="00F248CD" w:rsidRPr="00D349E0">
        <w:rPr>
          <w:rFonts w:ascii="Century Gothic" w:hAnsi="Century Gothic"/>
          <w:color w:val="auto"/>
        </w:rPr>
        <w:t>de trois lots</w:t>
      </w:r>
      <w:r w:rsidRPr="00D349E0">
        <w:rPr>
          <w:rFonts w:ascii="Century Gothic" w:hAnsi="Century Gothic"/>
          <w:color w:val="auto"/>
        </w:rPr>
        <w:t xml:space="preserve"> (Cf. article </w:t>
      </w:r>
      <w:r w:rsidR="00D349E0" w:rsidRPr="00D349E0">
        <w:rPr>
          <w:rFonts w:ascii="Century Gothic" w:hAnsi="Century Gothic"/>
          <w:color w:val="auto"/>
        </w:rPr>
        <w:t>1.4</w:t>
      </w:r>
      <w:r w:rsidRPr="00D349E0">
        <w:rPr>
          <w:rFonts w:ascii="Century Gothic" w:hAnsi="Century Gothic"/>
          <w:color w:val="auto"/>
        </w:rPr>
        <w:t xml:space="preserve"> du CCAP)</w:t>
      </w:r>
    </w:p>
    <w:p w14:paraId="6F8E48A9" w14:textId="77777777" w:rsidR="006C6478" w:rsidRPr="00D349E0" w:rsidRDefault="006C6478" w:rsidP="006C6478">
      <w:pPr>
        <w:rPr>
          <w:rFonts w:ascii="Century Gothic" w:hAnsi="Century Gothic"/>
          <w:color w:val="auto"/>
        </w:rPr>
      </w:pPr>
    </w:p>
    <w:p w14:paraId="408671DB" w14:textId="23AF1DCE" w:rsidR="006C6478" w:rsidRPr="00D349E0" w:rsidRDefault="006C6478" w:rsidP="006C6478">
      <w:pPr>
        <w:rPr>
          <w:rFonts w:ascii="Century Gothic" w:hAnsi="Century Gothic"/>
          <w:color w:val="auto"/>
        </w:rPr>
      </w:pPr>
      <w:r w:rsidRPr="00D349E0">
        <w:rPr>
          <w:rFonts w:ascii="Century Gothic" w:hAnsi="Century Gothic"/>
          <w:color w:val="auto"/>
        </w:rPr>
        <w:t>L</w:t>
      </w:r>
      <w:r w:rsidR="00A02D11" w:rsidRPr="00D349E0">
        <w:rPr>
          <w:rFonts w:ascii="Century Gothic" w:hAnsi="Century Gothic"/>
          <w:color w:val="auto"/>
        </w:rPr>
        <w:t xml:space="preserve">e présent </w:t>
      </w:r>
      <w:r w:rsidR="00F248CD" w:rsidRPr="00D349E0">
        <w:rPr>
          <w:rFonts w:ascii="Century Gothic" w:hAnsi="Century Gothic"/>
          <w:color w:val="auto"/>
        </w:rPr>
        <w:t>Cadre de Réponse Technique</w:t>
      </w:r>
      <w:r w:rsidR="00A02D11" w:rsidRPr="00D349E0">
        <w:rPr>
          <w:rFonts w:ascii="Century Gothic" w:hAnsi="Century Gothic"/>
          <w:color w:val="auto"/>
        </w:rPr>
        <w:t xml:space="preserve"> (</w:t>
      </w:r>
      <w:r w:rsidR="00F248CD" w:rsidRPr="00D349E0">
        <w:rPr>
          <w:rFonts w:ascii="Century Gothic" w:hAnsi="Century Gothic"/>
          <w:color w:val="auto"/>
        </w:rPr>
        <w:t>CRT</w:t>
      </w:r>
      <w:r w:rsidR="00A02D11" w:rsidRPr="00D349E0">
        <w:rPr>
          <w:rFonts w:ascii="Century Gothic" w:hAnsi="Century Gothic"/>
          <w:color w:val="auto"/>
        </w:rPr>
        <w:t>)</w:t>
      </w:r>
      <w:r w:rsidRPr="00D349E0">
        <w:rPr>
          <w:rFonts w:ascii="Century Gothic" w:hAnsi="Century Gothic"/>
          <w:color w:val="auto"/>
        </w:rPr>
        <w:t xml:space="preserve"> est une des pièces particulières de ce marché </w:t>
      </w:r>
      <w:r w:rsidR="00E35DE6" w:rsidRPr="00D349E0">
        <w:rPr>
          <w:rFonts w:ascii="Century Gothic" w:hAnsi="Century Gothic"/>
          <w:color w:val="auto"/>
        </w:rPr>
        <w:t>(C</w:t>
      </w:r>
      <w:r w:rsidRPr="00D349E0">
        <w:rPr>
          <w:rFonts w:ascii="Century Gothic" w:hAnsi="Century Gothic"/>
          <w:color w:val="auto"/>
        </w:rPr>
        <w:t xml:space="preserve">f. article </w:t>
      </w:r>
      <w:r w:rsidR="00D349E0" w:rsidRPr="00D349E0">
        <w:rPr>
          <w:rFonts w:ascii="Century Gothic" w:hAnsi="Century Gothic"/>
          <w:color w:val="auto"/>
        </w:rPr>
        <w:t>2</w:t>
      </w:r>
      <w:r w:rsidRPr="00D349E0">
        <w:rPr>
          <w:rFonts w:ascii="Century Gothic" w:hAnsi="Century Gothic"/>
          <w:color w:val="auto"/>
        </w:rPr>
        <w:t xml:space="preserve"> du CCAP).</w:t>
      </w:r>
    </w:p>
    <w:p w14:paraId="00CABF25" w14:textId="77777777" w:rsidR="006C6478" w:rsidRPr="00D349E0" w:rsidRDefault="006C6478" w:rsidP="006C6478">
      <w:pPr>
        <w:rPr>
          <w:rFonts w:ascii="Century Gothic" w:hAnsi="Century Gothic"/>
          <w:color w:val="auto"/>
        </w:rPr>
      </w:pPr>
    </w:p>
    <w:p w14:paraId="7D13A715" w14:textId="77777777" w:rsidR="006C6478" w:rsidRPr="006C6478" w:rsidRDefault="006C6478" w:rsidP="006C6478">
      <w:pPr>
        <w:rPr>
          <w:rFonts w:ascii="Century Gothic" w:hAnsi="Century Gothic"/>
          <w:color w:val="auto"/>
        </w:rPr>
      </w:pPr>
      <w:r w:rsidRPr="006C6478">
        <w:rPr>
          <w:rFonts w:ascii="Century Gothic" w:hAnsi="Century Gothic"/>
          <w:color w:val="auto"/>
        </w:rPr>
        <w:t>Il est obligatoire de compléter les tableaux ci-dessous et de parapher chaque page.</w:t>
      </w:r>
    </w:p>
    <w:p w14:paraId="7C0F2735" w14:textId="1A014C33" w:rsidR="006C6478" w:rsidRDefault="006C6478" w:rsidP="006C6478">
      <w:pPr>
        <w:rPr>
          <w:rFonts w:ascii="Century Gothic" w:hAnsi="Century Gothic"/>
          <w:color w:val="auto"/>
        </w:rPr>
      </w:pPr>
    </w:p>
    <w:p w14:paraId="3ED4FC65" w14:textId="77777777" w:rsidR="00F248CD" w:rsidRDefault="00F248CD" w:rsidP="006C6478">
      <w:pPr>
        <w:rPr>
          <w:rFonts w:ascii="Century Gothic" w:hAnsi="Century Gothic"/>
          <w:color w:val="auto"/>
        </w:rPr>
      </w:pPr>
    </w:p>
    <w:p w14:paraId="6C6015EF" w14:textId="77777777" w:rsidR="006C6478" w:rsidRDefault="006C6478" w:rsidP="006C6478">
      <w:pPr>
        <w:pStyle w:val="Titre1"/>
      </w:pPr>
      <w:r>
        <w:t>CONSIGNE</w:t>
      </w:r>
      <w:r w:rsidR="00E35DE6">
        <w:t>S</w:t>
      </w:r>
      <w:r>
        <w:t xml:space="preserve"> :</w:t>
      </w:r>
    </w:p>
    <w:p w14:paraId="3D36716D" w14:textId="77777777" w:rsidR="006C6478" w:rsidRDefault="006C6478" w:rsidP="006C6478"/>
    <w:p w14:paraId="6CAA4952" w14:textId="77777777" w:rsidR="006C6478" w:rsidRDefault="006C6478" w:rsidP="006C6478">
      <w:pPr>
        <w:rPr>
          <w:rFonts w:ascii="Century Gothic" w:hAnsi="Century Gothic"/>
        </w:rPr>
      </w:pPr>
      <w:r w:rsidRPr="006C6478">
        <w:rPr>
          <w:rFonts w:ascii="Century Gothic" w:hAnsi="Century Gothic"/>
        </w:rPr>
        <w:t>Merci de compléter ces tableaux de façon synthétique. Attention, les écrits mentionnés dans ces cadres de réponse vous engagent.</w:t>
      </w:r>
    </w:p>
    <w:p w14:paraId="5BCBD01D" w14:textId="77777777" w:rsidR="00E35DE6" w:rsidRDefault="00E35DE6" w:rsidP="006C6478">
      <w:pPr>
        <w:rPr>
          <w:rFonts w:ascii="Century Gothic" w:hAnsi="Century Gothic"/>
        </w:rPr>
      </w:pPr>
    </w:p>
    <w:p w14:paraId="34FBD628" w14:textId="77777777" w:rsidR="00E35DE6" w:rsidRDefault="00E35DE6" w:rsidP="006C6478">
      <w:pPr>
        <w:rPr>
          <w:rFonts w:ascii="Century Gothic" w:hAnsi="Century Gothic"/>
        </w:rPr>
      </w:pPr>
      <w:r>
        <w:rPr>
          <w:rFonts w:ascii="Century Gothic" w:hAnsi="Century Gothic"/>
        </w:rPr>
        <w:t>La hauteur des lignes peut être augmentée afin de pouvoir insérer la totalité des écrits que les candidats souhaitent inclure.</w:t>
      </w:r>
    </w:p>
    <w:p w14:paraId="3C538C68" w14:textId="77777777" w:rsidR="00E35DE6" w:rsidRDefault="00E35DE6" w:rsidP="006C6478">
      <w:pPr>
        <w:rPr>
          <w:rFonts w:ascii="Century Gothic" w:hAnsi="Century Gothic"/>
        </w:rPr>
      </w:pPr>
    </w:p>
    <w:p w14:paraId="6C3E3D62" w14:textId="31F19742" w:rsidR="00E35DE6" w:rsidRDefault="00E35DE6" w:rsidP="006C6478">
      <w:pPr>
        <w:rPr>
          <w:rFonts w:ascii="Century Gothic" w:hAnsi="Century Gothic"/>
        </w:rPr>
      </w:pPr>
      <w:r>
        <w:rPr>
          <w:rFonts w:ascii="Century Gothic" w:hAnsi="Century Gothic"/>
        </w:rPr>
        <w:t xml:space="preserve">Des éléments techniques peuvent être joints à ce </w:t>
      </w:r>
      <w:r w:rsidR="00F248CD">
        <w:rPr>
          <w:rFonts w:ascii="Century Gothic" w:hAnsi="Century Gothic"/>
        </w:rPr>
        <w:t>Cadre de Réponse Technique</w:t>
      </w:r>
      <w:r>
        <w:rPr>
          <w:rFonts w:ascii="Century Gothic" w:hAnsi="Century Gothic"/>
        </w:rPr>
        <w:t>, leurs références devront être précisées dans les tableaux qui suivent.</w:t>
      </w:r>
    </w:p>
    <w:p w14:paraId="2AC5BD02" w14:textId="77777777" w:rsidR="00A644BD" w:rsidRDefault="00A644BD">
      <w:pPr>
        <w:jc w:val="left"/>
        <w:rPr>
          <w:rFonts w:ascii="Century Gothic" w:hAnsi="Century Gothic"/>
        </w:rPr>
      </w:pPr>
      <w:r>
        <w:rPr>
          <w:rFonts w:ascii="Century Gothic" w:hAnsi="Century Gothic"/>
        </w:rPr>
        <w:br w:type="page"/>
      </w:r>
    </w:p>
    <w:p w14:paraId="7EF0B87C" w14:textId="77777777" w:rsidR="006C6478" w:rsidRDefault="006C6478" w:rsidP="006C6478">
      <w:pPr>
        <w:rPr>
          <w:rFonts w:ascii="Century Gothic" w:hAnsi="Century Gothic"/>
        </w:rPr>
      </w:pPr>
    </w:p>
    <w:p w14:paraId="73E2672D" w14:textId="77777777" w:rsidR="006C6478" w:rsidRDefault="000B19BD" w:rsidP="006C6478">
      <w:pPr>
        <w:pStyle w:val="Titre1"/>
      </w:pPr>
      <w:r>
        <w:t xml:space="preserve">1 - </w:t>
      </w:r>
      <w:r w:rsidR="006C6478">
        <w:t>VALEUR TECHNIQUE :</w:t>
      </w:r>
    </w:p>
    <w:p w14:paraId="4F9D2C8C" w14:textId="77777777" w:rsidR="006C6478" w:rsidRDefault="006C6478" w:rsidP="006C6478"/>
    <w:tbl>
      <w:tblPr>
        <w:tblStyle w:val="Grilledutableau"/>
        <w:tblW w:w="0" w:type="auto"/>
        <w:tblLook w:val="04A0" w:firstRow="1" w:lastRow="0" w:firstColumn="1" w:lastColumn="0" w:noHBand="0" w:noVBand="1"/>
      </w:tblPr>
      <w:tblGrid>
        <w:gridCol w:w="9211"/>
      </w:tblGrid>
      <w:tr w:rsidR="006C6478" w14:paraId="5C1DB114" w14:textId="77777777" w:rsidTr="00A644BD">
        <w:trPr>
          <w:trHeight w:val="454"/>
        </w:trPr>
        <w:tc>
          <w:tcPr>
            <w:tcW w:w="9211" w:type="dxa"/>
            <w:shd w:val="clear" w:color="auto" w:fill="DBE5F1" w:themeFill="accent1" w:themeFillTint="33"/>
            <w:vAlign w:val="center"/>
          </w:tcPr>
          <w:p w14:paraId="5BC2D2CC" w14:textId="77777777" w:rsidR="006C6478" w:rsidRPr="00A644BD" w:rsidRDefault="006C6478" w:rsidP="006C6478">
            <w:pPr>
              <w:jc w:val="center"/>
              <w:rPr>
                <w:rFonts w:ascii="Century Gothic" w:hAnsi="Century Gothic"/>
                <w:b/>
                <w:sz w:val="24"/>
                <w:szCs w:val="24"/>
              </w:rPr>
            </w:pPr>
            <w:r w:rsidRPr="00A644BD">
              <w:rPr>
                <w:rFonts w:ascii="Century Gothic" w:hAnsi="Century Gothic"/>
                <w:b/>
                <w:sz w:val="24"/>
                <w:szCs w:val="24"/>
              </w:rPr>
              <w:t>Critère 2 : Valeur technique</w:t>
            </w:r>
          </w:p>
        </w:tc>
      </w:tr>
      <w:tr w:rsidR="006C6478" w14:paraId="17E8ECC7" w14:textId="77777777" w:rsidTr="00A644BD">
        <w:trPr>
          <w:trHeight w:val="3402"/>
        </w:trPr>
        <w:tc>
          <w:tcPr>
            <w:tcW w:w="9211" w:type="dxa"/>
          </w:tcPr>
          <w:p w14:paraId="7A1F255A" w14:textId="2617AE41" w:rsidR="006C6478" w:rsidRPr="006C6478" w:rsidRDefault="00C813C1" w:rsidP="00C84186">
            <w:pPr>
              <w:rPr>
                <w:rFonts w:ascii="Century Gothic" w:hAnsi="Century Gothic"/>
              </w:rPr>
            </w:pPr>
            <w:r>
              <w:rPr>
                <w:rFonts w:ascii="Century Gothic" w:hAnsi="Century Gothic"/>
                <w:b/>
              </w:rPr>
              <w:t xml:space="preserve">Sous critère 1 : </w:t>
            </w:r>
            <w:r w:rsidRPr="00C813C1">
              <w:rPr>
                <w:rFonts w:ascii="Century Gothic" w:hAnsi="Century Gothic"/>
                <w:b/>
              </w:rPr>
              <w:t xml:space="preserve">Caractéristiques et qualités techniques des machines </w:t>
            </w:r>
            <w:r>
              <w:rPr>
                <w:rFonts w:ascii="Century Gothic" w:hAnsi="Century Gothic"/>
                <w:bCs/>
              </w:rPr>
              <w:t>proposées (capacité en vêtements, mode opératoires et temps de chargement des VT, mode opératoire et temps de distribution des tenues, ergonomie pour les opérations de chargement et de distribution)</w:t>
            </w:r>
            <w:r w:rsidR="002D2007">
              <w:rPr>
                <w:rFonts w:ascii="Century Gothic" w:hAnsi="Century Gothic"/>
              </w:rPr>
              <w:t xml:space="preserve"> - </w:t>
            </w:r>
            <w:r w:rsidR="002D2007" w:rsidRPr="00C813C1">
              <w:rPr>
                <w:rFonts w:ascii="Century Gothic" w:hAnsi="Century Gothic"/>
                <w:b/>
                <w:color w:val="FF0000"/>
              </w:rPr>
              <w:t>(30%)</w:t>
            </w:r>
          </w:p>
        </w:tc>
      </w:tr>
      <w:tr w:rsidR="006C6478" w14:paraId="19D3F01A" w14:textId="77777777" w:rsidTr="00A644BD">
        <w:trPr>
          <w:trHeight w:val="3402"/>
        </w:trPr>
        <w:tc>
          <w:tcPr>
            <w:tcW w:w="9211" w:type="dxa"/>
          </w:tcPr>
          <w:p w14:paraId="5DD0442A" w14:textId="6B1D20E8" w:rsidR="006C6478" w:rsidRPr="006C6478" w:rsidRDefault="00C813C1" w:rsidP="006C6478">
            <w:pPr>
              <w:rPr>
                <w:rFonts w:ascii="Century Gothic" w:hAnsi="Century Gothic"/>
              </w:rPr>
            </w:pPr>
            <w:r>
              <w:rPr>
                <w:rFonts w:ascii="Century Gothic" w:hAnsi="Century Gothic"/>
                <w:b/>
              </w:rPr>
              <w:t xml:space="preserve">Sous critère 2 : </w:t>
            </w:r>
            <w:r w:rsidRPr="00C813C1">
              <w:rPr>
                <w:rFonts w:ascii="Century Gothic" w:hAnsi="Century Gothic"/>
                <w:b/>
              </w:rPr>
              <w:t xml:space="preserve">Implantation des machines dans les </w:t>
            </w:r>
            <w:r w:rsidRPr="00C813C1">
              <w:rPr>
                <w:rFonts w:ascii="Century Gothic" w:hAnsi="Century Gothic"/>
                <w:bCs/>
              </w:rPr>
              <w:t>locaux (le candidat fournira un plan à l’appui de son offre sur lequel seront matérialisés : la circulation dans le local, l’accès à la zone de chargement, l’accès à la zone de distribution et l’accès pour la maintenance)</w:t>
            </w:r>
            <w:r w:rsidR="002D2007">
              <w:rPr>
                <w:rFonts w:ascii="Century Gothic" w:hAnsi="Century Gothic"/>
              </w:rPr>
              <w:t xml:space="preserve"> - </w:t>
            </w:r>
            <w:r w:rsidR="002D2007" w:rsidRPr="00C813C1">
              <w:rPr>
                <w:rFonts w:ascii="Century Gothic" w:hAnsi="Century Gothic"/>
                <w:b/>
                <w:color w:val="FF0000"/>
              </w:rPr>
              <w:t>(20%)</w:t>
            </w:r>
          </w:p>
        </w:tc>
      </w:tr>
      <w:tr w:rsidR="006C6478" w14:paraId="398972F0" w14:textId="77777777" w:rsidTr="00A644BD">
        <w:trPr>
          <w:trHeight w:val="3402"/>
        </w:trPr>
        <w:tc>
          <w:tcPr>
            <w:tcW w:w="9211" w:type="dxa"/>
          </w:tcPr>
          <w:p w14:paraId="72AEDE0C" w14:textId="2B64732B" w:rsidR="006C6478" w:rsidRPr="006C6478" w:rsidRDefault="00F72577" w:rsidP="004A66AE">
            <w:pPr>
              <w:rPr>
                <w:rFonts w:ascii="Century Gothic" w:hAnsi="Century Gothic"/>
              </w:rPr>
            </w:pPr>
            <w:r>
              <w:rPr>
                <w:rFonts w:ascii="Century Gothic" w:hAnsi="Century Gothic"/>
                <w:b/>
              </w:rPr>
              <w:t xml:space="preserve">Sous critère 3 : </w:t>
            </w:r>
            <w:r w:rsidRPr="00F72577">
              <w:rPr>
                <w:rFonts w:ascii="Century Gothic" w:hAnsi="Century Gothic"/>
                <w:b/>
              </w:rPr>
              <w:t>Programme et support de formation des agents</w:t>
            </w:r>
            <w:r>
              <w:rPr>
                <w:rFonts w:ascii="Century Gothic" w:hAnsi="Century Gothic"/>
                <w:b/>
              </w:rPr>
              <w:t xml:space="preserve"> </w:t>
            </w:r>
            <w:r w:rsidRPr="00F72577">
              <w:rPr>
                <w:rFonts w:ascii="Century Gothic" w:hAnsi="Century Gothic"/>
                <w:bCs/>
              </w:rPr>
              <w:t>(le candidat décrira le programme de formation dont chargement des machines, diagnostics et auto dépannage ainsi que la description du support utilisé ainsi que la durée)</w:t>
            </w:r>
            <w:r w:rsidR="002D2007">
              <w:rPr>
                <w:rFonts w:ascii="Century Gothic" w:hAnsi="Century Gothic"/>
              </w:rPr>
              <w:t xml:space="preserve"> - </w:t>
            </w:r>
            <w:r w:rsidR="002D2007" w:rsidRPr="00F72577">
              <w:rPr>
                <w:rFonts w:ascii="Century Gothic" w:hAnsi="Century Gothic"/>
                <w:b/>
                <w:color w:val="FF0000"/>
              </w:rPr>
              <w:t>(20%)</w:t>
            </w:r>
          </w:p>
        </w:tc>
      </w:tr>
    </w:tbl>
    <w:p w14:paraId="22577516" w14:textId="77777777" w:rsidR="00A644BD" w:rsidRDefault="00A644BD">
      <w:pPr>
        <w:jc w:val="left"/>
      </w:pPr>
      <w:r>
        <w:br w:type="page"/>
      </w:r>
    </w:p>
    <w:p w14:paraId="103395AD" w14:textId="090AAF7D" w:rsidR="006C6478" w:rsidRDefault="000B19BD" w:rsidP="00A644BD">
      <w:pPr>
        <w:pStyle w:val="Titre1"/>
      </w:pPr>
      <w:bookmarkStart w:id="2" w:name="_Hlk220057971"/>
      <w:r>
        <w:lastRenderedPageBreak/>
        <w:t xml:space="preserve">2 </w:t>
      </w:r>
      <w:r w:rsidR="002541DA">
        <w:t>–</w:t>
      </w:r>
      <w:r>
        <w:t xml:space="preserve"> </w:t>
      </w:r>
      <w:r w:rsidR="002541DA">
        <w:t>SERVICE APRÈS-VENTE</w:t>
      </w:r>
    </w:p>
    <w:p w14:paraId="2601C8AB" w14:textId="77777777" w:rsidR="00A644BD" w:rsidRDefault="00A644BD" w:rsidP="00A644BD"/>
    <w:tbl>
      <w:tblPr>
        <w:tblStyle w:val="Grilledutableau"/>
        <w:tblW w:w="0" w:type="auto"/>
        <w:tblLook w:val="04A0" w:firstRow="1" w:lastRow="0" w:firstColumn="1" w:lastColumn="0" w:noHBand="0" w:noVBand="1"/>
      </w:tblPr>
      <w:tblGrid>
        <w:gridCol w:w="9211"/>
      </w:tblGrid>
      <w:tr w:rsidR="00A644BD" w:rsidRPr="00A644BD" w14:paraId="0BD12755" w14:textId="77777777" w:rsidTr="00080B61">
        <w:trPr>
          <w:trHeight w:val="454"/>
        </w:trPr>
        <w:tc>
          <w:tcPr>
            <w:tcW w:w="9211" w:type="dxa"/>
            <w:shd w:val="clear" w:color="auto" w:fill="DBE5F1" w:themeFill="accent1" w:themeFillTint="33"/>
            <w:vAlign w:val="center"/>
          </w:tcPr>
          <w:p w14:paraId="2D7C1227" w14:textId="307FB4B4" w:rsidR="00A644BD" w:rsidRPr="00A644BD" w:rsidRDefault="00A644BD" w:rsidP="00A644BD">
            <w:pPr>
              <w:jc w:val="center"/>
              <w:rPr>
                <w:rFonts w:ascii="Century Gothic" w:hAnsi="Century Gothic"/>
                <w:b/>
                <w:sz w:val="24"/>
                <w:szCs w:val="24"/>
              </w:rPr>
            </w:pPr>
            <w:r w:rsidRPr="00A644BD">
              <w:rPr>
                <w:rFonts w:ascii="Century Gothic" w:hAnsi="Century Gothic"/>
                <w:b/>
                <w:sz w:val="24"/>
                <w:szCs w:val="24"/>
              </w:rPr>
              <w:t>C</w:t>
            </w:r>
            <w:r>
              <w:rPr>
                <w:rFonts w:ascii="Century Gothic" w:hAnsi="Century Gothic"/>
                <w:b/>
                <w:sz w:val="24"/>
                <w:szCs w:val="24"/>
              </w:rPr>
              <w:t>ritère 3</w:t>
            </w:r>
            <w:r w:rsidRPr="00A644BD">
              <w:rPr>
                <w:rFonts w:ascii="Century Gothic" w:hAnsi="Century Gothic"/>
                <w:b/>
                <w:sz w:val="24"/>
                <w:szCs w:val="24"/>
              </w:rPr>
              <w:t xml:space="preserve"> : </w:t>
            </w:r>
            <w:r w:rsidR="002541DA">
              <w:rPr>
                <w:rFonts w:ascii="Century Gothic" w:hAnsi="Century Gothic"/>
                <w:b/>
                <w:sz w:val="24"/>
                <w:szCs w:val="24"/>
              </w:rPr>
              <w:t>Service Après-Vente</w:t>
            </w:r>
          </w:p>
        </w:tc>
      </w:tr>
      <w:tr w:rsidR="00A644BD" w:rsidRPr="006C6478" w14:paraId="01FDFAA0" w14:textId="77777777" w:rsidTr="00080B61">
        <w:trPr>
          <w:trHeight w:val="3402"/>
        </w:trPr>
        <w:tc>
          <w:tcPr>
            <w:tcW w:w="9211" w:type="dxa"/>
          </w:tcPr>
          <w:p w14:paraId="71DE8E17" w14:textId="144B8DAC" w:rsidR="00A644BD" w:rsidRPr="006C6478" w:rsidRDefault="00D36D04" w:rsidP="0082023F">
            <w:pPr>
              <w:rPr>
                <w:rFonts w:ascii="Century Gothic" w:hAnsi="Century Gothic"/>
              </w:rPr>
            </w:pPr>
            <w:r>
              <w:rPr>
                <w:rFonts w:ascii="Century Gothic" w:hAnsi="Century Gothic"/>
                <w:b/>
              </w:rPr>
              <w:t xml:space="preserve">Sous critère 1 : </w:t>
            </w:r>
            <w:r w:rsidRPr="00D36D04">
              <w:rPr>
                <w:rFonts w:ascii="Century Gothic" w:hAnsi="Century Gothic"/>
                <w:b/>
              </w:rPr>
              <w:t>Nature de la garantie</w:t>
            </w:r>
            <w:r w:rsidR="0082023F">
              <w:rPr>
                <w:rFonts w:ascii="Century Gothic" w:hAnsi="Century Gothic"/>
              </w:rPr>
              <w:t xml:space="preserve"> </w:t>
            </w:r>
            <w:r>
              <w:rPr>
                <w:rFonts w:ascii="Century Gothic" w:hAnsi="Century Gothic"/>
              </w:rPr>
              <w:t>de 4 ans</w:t>
            </w:r>
            <w:r w:rsidR="0082023F">
              <w:rPr>
                <w:rFonts w:ascii="Century Gothic" w:hAnsi="Century Gothic"/>
              </w:rPr>
              <w:t xml:space="preserve"> - </w:t>
            </w:r>
            <w:r w:rsidR="0082023F" w:rsidRPr="00D36D04">
              <w:rPr>
                <w:rFonts w:ascii="Century Gothic" w:hAnsi="Century Gothic"/>
                <w:b/>
                <w:color w:val="FF0000"/>
              </w:rPr>
              <w:t>(25%)</w:t>
            </w:r>
          </w:p>
        </w:tc>
      </w:tr>
      <w:tr w:rsidR="00A644BD" w:rsidRPr="006C6478" w14:paraId="0125C85D" w14:textId="77777777" w:rsidTr="00080B61">
        <w:trPr>
          <w:trHeight w:val="3402"/>
        </w:trPr>
        <w:tc>
          <w:tcPr>
            <w:tcW w:w="9211" w:type="dxa"/>
          </w:tcPr>
          <w:p w14:paraId="07847FC1" w14:textId="2539E2A5" w:rsidR="00A644BD" w:rsidRPr="006C6478" w:rsidRDefault="00D36D04" w:rsidP="00080B61">
            <w:pPr>
              <w:rPr>
                <w:rFonts w:ascii="Century Gothic" w:hAnsi="Century Gothic"/>
              </w:rPr>
            </w:pPr>
            <w:r>
              <w:rPr>
                <w:rFonts w:ascii="Century Gothic" w:hAnsi="Century Gothic"/>
                <w:b/>
              </w:rPr>
              <w:t xml:space="preserve">Sous critère 2 : </w:t>
            </w:r>
            <w:r w:rsidRPr="00D36D04">
              <w:rPr>
                <w:rFonts w:ascii="Century Gothic" w:hAnsi="Century Gothic"/>
                <w:b/>
              </w:rPr>
              <w:t xml:space="preserve">Modalité de mise en œuvre garantie et autres services </w:t>
            </w:r>
            <w:r>
              <w:rPr>
                <w:rFonts w:ascii="Century Gothic" w:hAnsi="Century Gothic"/>
              </w:rPr>
              <w:t>(le candidat décrira explicitement les modalités d’alerte en cas de survenu d’une panne et les modalités d’intervention une fois la défaillance prise en compte</w:t>
            </w:r>
            <w:r w:rsidR="0082023F">
              <w:rPr>
                <w:rFonts w:ascii="Century Gothic" w:hAnsi="Century Gothic"/>
              </w:rPr>
              <w:t xml:space="preserve"> - </w:t>
            </w:r>
            <w:r w:rsidR="0082023F" w:rsidRPr="00D36D04">
              <w:rPr>
                <w:rFonts w:ascii="Century Gothic" w:hAnsi="Century Gothic"/>
                <w:b/>
                <w:color w:val="FF0000"/>
              </w:rPr>
              <w:t>(25%)</w:t>
            </w:r>
          </w:p>
        </w:tc>
      </w:tr>
      <w:tr w:rsidR="00A644BD" w:rsidRPr="006C6478" w14:paraId="6D6CC653" w14:textId="77777777" w:rsidTr="00080B61">
        <w:trPr>
          <w:trHeight w:val="3402"/>
        </w:trPr>
        <w:tc>
          <w:tcPr>
            <w:tcW w:w="9211" w:type="dxa"/>
          </w:tcPr>
          <w:p w14:paraId="405DA6D8" w14:textId="77777777" w:rsidR="00A644BD" w:rsidRDefault="00D36D04" w:rsidP="00080B61">
            <w:pPr>
              <w:rPr>
                <w:rFonts w:ascii="Century Gothic" w:hAnsi="Century Gothic"/>
                <w:b/>
                <w:color w:val="FF0000"/>
              </w:rPr>
            </w:pPr>
            <w:r>
              <w:rPr>
                <w:rFonts w:ascii="Century Gothic" w:hAnsi="Century Gothic"/>
                <w:b/>
              </w:rPr>
              <w:t xml:space="preserve">Sous critère 3 : </w:t>
            </w:r>
            <w:r w:rsidRPr="00D36D04">
              <w:rPr>
                <w:rFonts w:ascii="Century Gothic" w:hAnsi="Century Gothic"/>
                <w:b/>
              </w:rPr>
              <w:t>Délais d’intervention</w:t>
            </w:r>
            <w:r>
              <w:rPr>
                <w:rFonts w:ascii="Century Gothic" w:hAnsi="Century Gothic"/>
                <w:b/>
              </w:rPr>
              <w:t xml:space="preserve"> </w:t>
            </w:r>
            <w:r w:rsidRPr="00D36D04">
              <w:rPr>
                <w:rFonts w:ascii="Century Gothic" w:hAnsi="Century Gothic"/>
                <w:bCs/>
              </w:rPr>
              <w:t>(le candidat précisera les délais d’interventions ci-dessous)</w:t>
            </w:r>
            <w:r w:rsidR="0082023F">
              <w:rPr>
                <w:rFonts w:ascii="Century Gothic" w:hAnsi="Century Gothic"/>
              </w:rPr>
              <w:t xml:space="preserve"> - </w:t>
            </w:r>
            <w:r w:rsidR="0082023F" w:rsidRPr="00D36D04">
              <w:rPr>
                <w:rFonts w:ascii="Century Gothic" w:hAnsi="Century Gothic"/>
                <w:b/>
                <w:color w:val="FF0000"/>
              </w:rPr>
              <w:t>(25%)</w:t>
            </w:r>
          </w:p>
          <w:p w14:paraId="39E53F9C" w14:textId="77777777" w:rsidR="00D36D04" w:rsidRDefault="00D36D04" w:rsidP="00080B61">
            <w:pPr>
              <w:rPr>
                <w:rFonts w:ascii="Century Gothic" w:hAnsi="Century Gothic"/>
                <w:color w:val="FF0000"/>
              </w:rPr>
            </w:pPr>
          </w:p>
          <w:tbl>
            <w:tblPr>
              <w:tblStyle w:val="Grilledutableau"/>
              <w:tblW w:w="0" w:type="auto"/>
              <w:tblLook w:val="04A0" w:firstRow="1" w:lastRow="0" w:firstColumn="1" w:lastColumn="0" w:noHBand="0" w:noVBand="1"/>
            </w:tblPr>
            <w:tblGrid>
              <w:gridCol w:w="4490"/>
              <w:gridCol w:w="4490"/>
            </w:tblGrid>
            <w:tr w:rsidR="00D36D04" w14:paraId="6D988CB8" w14:textId="77777777" w:rsidTr="00D36D04">
              <w:trPr>
                <w:trHeight w:val="851"/>
              </w:trPr>
              <w:tc>
                <w:tcPr>
                  <w:tcW w:w="4490" w:type="dxa"/>
                  <w:vAlign w:val="center"/>
                </w:tcPr>
                <w:p w14:paraId="4EB426C6" w14:textId="585F7B71" w:rsidR="00D36D04" w:rsidRDefault="00D36D04" w:rsidP="00080B61">
                  <w:pPr>
                    <w:rPr>
                      <w:rFonts w:ascii="Century Gothic" w:hAnsi="Century Gothic"/>
                    </w:rPr>
                  </w:pPr>
                  <w:r>
                    <w:rPr>
                      <w:rFonts w:ascii="Century Gothic" w:hAnsi="Century Gothic"/>
                    </w:rPr>
                    <w:t>Délais d’intervention (entre prise en compte et arrivée sur les lieux) :</w:t>
                  </w:r>
                </w:p>
              </w:tc>
              <w:tc>
                <w:tcPr>
                  <w:tcW w:w="4490" w:type="dxa"/>
                  <w:vAlign w:val="center"/>
                </w:tcPr>
                <w:p w14:paraId="70404B60" w14:textId="77777777" w:rsidR="00D36D04" w:rsidRDefault="00D36D04" w:rsidP="00080B61">
                  <w:pPr>
                    <w:rPr>
                      <w:rFonts w:ascii="Century Gothic" w:hAnsi="Century Gothic"/>
                    </w:rPr>
                  </w:pPr>
                </w:p>
              </w:tc>
            </w:tr>
            <w:tr w:rsidR="00D36D04" w14:paraId="6FDE6FDA" w14:textId="77777777" w:rsidTr="00D36D04">
              <w:trPr>
                <w:trHeight w:val="851"/>
              </w:trPr>
              <w:tc>
                <w:tcPr>
                  <w:tcW w:w="4490" w:type="dxa"/>
                  <w:vAlign w:val="center"/>
                </w:tcPr>
                <w:p w14:paraId="105B6FF3" w14:textId="65BE5D54" w:rsidR="00D36D04" w:rsidRDefault="00D36D04" w:rsidP="00080B61">
                  <w:pPr>
                    <w:rPr>
                      <w:rFonts w:ascii="Century Gothic" w:hAnsi="Century Gothic"/>
                    </w:rPr>
                  </w:pPr>
                  <w:r>
                    <w:rPr>
                      <w:rFonts w:ascii="Century Gothic" w:hAnsi="Century Gothic"/>
                    </w:rPr>
                    <w:t>Délais d’approvisionnement pour les pièces d’usures :</w:t>
                  </w:r>
                </w:p>
              </w:tc>
              <w:tc>
                <w:tcPr>
                  <w:tcW w:w="4490" w:type="dxa"/>
                  <w:vAlign w:val="center"/>
                </w:tcPr>
                <w:p w14:paraId="1EE26F8E" w14:textId="77777777" w:rsidR="00D36D04" w:rsidRDefault="00D36D04" w:rsidP="00080B61">
                  <w:pPr>
                    <w:rPr>
                      <w:rFonts w:ascii="Century Gothic" w:hAnsi="Century Gothic"/>
                    </w:rPr>
                  </w:pPr>
                </w:p>
              </w:tc>
            </w:tr>
            <w:tr w:rsidR="00D36D04" w14:paraId="19256D3C" w14:textId="77777777" w:rsidTr="00D36D04">
              <w:trPr>
                <w:trHeight w:val="851"/>
              </w:trPr>
              <w:tc>
                <w:tcPr>
                  <w:tcW w:w="4490" w:type="dxa"/>
                  <w:vAlign w:val="center"/>
                </w:tcPr>
                <w:p w14:paraId="4375F329" w14:textId="6F3BD50C" w:rsidR="00D36D04" w:rsidRDefault="00D36D04" w:rsidP="00080B61">
                  <w:pPr>
                    <w:rPr>
                      <w:rFonts w:ascii="Century Gothic" w:hAnsi="Century Gothic"/>
                    </w:rPr>
                  </w:pPr>
                  <w:r>
                    <w:rPr>
                      <w:rFonts w:ascii="Century Gothic" w:hAnsi="Century Gothic"/>
                    </w:rPr>
                    <w:t>Délais d’approvisionnement pour les pièces informatiques ou automatismes (API, IHM, …) :</w:t>
                  </w:r>
                </w:p>
              </w:tc>
              <w:tc>
                <w:tcPr>
                  <w:tcW w:w="4490" w:type="dxa"/>
                  <w:vAlign w:val="center"/>
                </w:tcPr>
                <w:p w14:paraId="1EFE3434" w14:textId="77777777" w:rsidR="00D36D04" w:rsidRDefault="00D36D04" w:rsidP="00080B61">
                  <w:pPr>
                    <w:rPr>
                      <w:rFonts w:ascii="Century Gothic" w:hAnsi="Century Gothic"/>
                    </w:rPr>
                  </w:pPr>
                </w:p>
              </w:tc>
            </w:tr>
          </w:tbl>
          <w:p w14:paraId="21845991" w14:textId="63D6937E" w:rsidR="00D36D04" w:rsidRPr="006C6478" w:rsidRDefault="00D36D04" w:rsidP="00080B61">
            <w:pPr>
              <w:rPr>
                <w:rFonts w:ascii="Century Gothic" w:hAnsi="Century Gothic"/>
              </w:rPr>
            </w:pPr>
          </w:p>
        </w:tc>
      </w:tr>
    </w:tbl>
    <w:p w14:paraId="41F94449" w14:textId="77777777" w:rsidR="00A072A9" w:rsidRDefault="00A072A9" w:rsidP="00A644BD"/>
    <w:bookmarkEnd w:id="2"/>
    <w:p w14:paraId="12BD89D3" w14:textId="33FFB9F8" w:rsidR="00200ACD" w:rsidRDefault="00200ACD">
      <w:pPr>
        <w:jc w:val="left"/>
      </w:pPr>
      <w:r>
        <w:br w:type="page"/>
      </w:r>
    </w:p>
    <w:p w14:paraId="748E3855" w14:textId="77777777" w:rsidR="00A072A9" w:rsidRDefault="00A072A9" w:rsidP="00A644BD"/>
    <w:p w14:paraId="3F3705E9" w14:textId="20BEF48A" w:rsidR="00200ACD" w:rsidRDefault="00200ACD" w:rsidP="00200ACD">
      <w:pPr>
        <w:pStyle w:val="Titre1"/>
      </w:pPr>
      <w:bookmarkStart w:id="3" w:name="_Hlk220058780"/>
      <w:r>
        <w:t xml:space="preserve">3 – </w:t>
      </w:r>
      <w:r w:rsidR="00B86BD0">
        <w:t>PLANIFICATION ET DELAIS</w:t>
      </w:r>
    </w:p>
    <w:p w14:paraId="3CEAA3A5" w14:textId="77777777" w:rsidR="00200ACD" w:rsidRDefault="00200ACD" w:rsidP="00200ACD"/>
    <w:tbl>
      <w:tblPr>
        <w:tblStyle w:val="Grilledutableau"/>
        <w:tblW w:w="0" w:type="auto"/>
        <w:tblLook w:val="04A0" w:firstRow="1" w:lastRow="0" w:firstColumn="1" w:lastColumn="0" w:noHBand="0" w:noVBand="1"/>
      </w:tblPr>
      <w:tblGrid>
        <w:gridCol w:w="9211"/>
      </w:tblGrid>
      <w:tr w:rsidR="00200ACD" w:rsidRPr="00A644BD" w14:paraId="37E0A492" w14:textId="77777777" w:rsidTr="00C63631">
        <w:trPr>
          <w:trHeight w:val="454"/>
        </w:trPr>
        <w:tc>
          <w:tcPr>
            <w:tcW w:w="9211" w:type="dxa"/>
            <w:shd w:val="clear" w:color="auto" w:fill="DBE5F1" w:themeFill="accent1" w:themeFillTint="33"/>
            <w:vAlign w:val="center"/>
          </w:tcPr>
          <w:p w14:paraId="1094CF48" w14:textId="58B821DB" w:rsidR="00200ACD" w:rsidRPr="00A644BD" w:rsidRDefault="00200ACD" w:rsidP="00C63631">
            <w:pPr>
              <w:jc w:val="center"/>
              <w:rPr>
                <w:rFonts w:ascii="Century Gothic" w:hAnsi="Century Gothic"/>
                <w:b/>
                <w:sz w:val="24"/>
                <w:szCs w:val="24"/>
              </w:rPr>
            </w:pPr>
            <w:r w:rsidRPr="00A644BD">
              <w:rPr>
                <w:rFonts w:ascii="Century Gothic" w:hAnsi="Century Gothic"/>
                <w:b/>
                <w:sz w:val="24"/>
                <w:szCs w:val="24"/>
              </w:rPr>
              <w:t>C</w:t>
            </w:r>
            <w:r>
              <w:rPr>
                <w:rFonts w:ascii="Century Gothic" w:hAnsi="Century Gothic"/>
                <w:b/>
                <w:sz w:val="24"/>
                <w:szCs w:val="24"/>
              </w:rPr>
              <w:t xml:space="preserve">ritère </w:t>
            </w:r>
            <w:r w:rsidR="00B86BD0">
              <w:rPr>
                <w:rFonts w:ascii="Century Gothic" w:hAnsi="Century Gothic"/>
                <w:b/>
                <w:sz w:val="24"/>
                <w:szCs w:val="24"/>
              </w:rPr>
              <w:t>4</w:t>
            </w:r>
            <w:r w:rsidRPr="00A644BD">
              <w:rPr>
                <w:rFonts w:ascii="Century Gothic" w:hAnsi="Century Gothic"/>
                <w:b/>
                <w:sz w:val="24"/>
                <w:szCs w:val="24"/>
              </w:rPr>
              <w:t xml:space="preserve"> : </w:t>
            </w:r>
            <w:r w:rsidR="00B86BD0" w:rsidRPr="00B86BD0">
              <w:rPr>
                <w:rFonts w:ascii="Century Gothic" w:hAnsi="Century Gothic"/>
                <w:b/>
                <w:sz w:val="24"/>
                <w:szCs w:val="24"/>
              </w:rPr>
              <w:t>Planification et délai</w:t>
            </w:r>
            <w:r w:rsidR="00B86BD0">
              <w:rPr>
                <w:rFonts w:ascii="Century Gothic" w:hAnsi="Century Gothic"/>
                <w:b/>
                <w:sz w:val="24"/>
                <w:szCs w:val="24"/>
              </w:rPr>
              <w:t>s</w:t>
            </w:r>
          </w:p>
        </w:tc>
      </w:tr>
      <w:tr w:rsidR="00200ACD" w:rsidRPr="006C6478" w14:paraId="303C3DAC" w14:textId="77777777" w:rsidTr="00C63631">
        <w:trPr>
          <w:trHeight w:val="3402"/>
        </w:trPr>
        <w:tc>
          <w:tcPr>
            <w:tcW w:w="9211" w:type="dxa"/>
          </w:tcPr>
          <w:p w14:paraId="3058C795" w14:textId="1C9CF9CF" w:rsidR="00B86BD0" w:rsidRPr="00033059" w:rsidRDefault="00B86BD0" w:rsidP="00B86BD0">
            <w:pPr>
              <w:rPr>
                <w:rFonts w:ascii="Century Gothic" w:hAnsi="Century Gothic" w:cs="Calibri"/>
                <w:color w:val="FF0000"/>
              </w:rPr>
            </w:pPr>
            <w:r>
              <w:rPr>
                <w:rFonts w:ascii="Century Gothic" w:hAnsi="Century Gothic" w:cs="Calibri"/>
              </w:rPr>
              <w:t xml:space="preserve">Pour ce critère, le candidat fournira un planning de la totalité de l’opération sachant qu’il s’impose au candidat que les machines soient opérationnelles </w:t>
            </w:r>
            <w:r w:rsidRPr="00B86BD0">
              <w:rPr>
                <w:rFonts w:ascii="Century Gothic" w:hAnsi="Century Gothic" w:cs="Calibri"/>
              </w:rPr>
              <w:t xml:space="preserve">pour </w:t>
            </w:r>
            <w:r>
              <w:rPr>
                <w:rFonts w:ascii="Century Gothic" w:hAnsi="Century Gothic" w:cs="Calibri"/>
              </w:rPr>
              <w:t xml:space="preserve">début </w:t>
            </w:r>
            <w:r w:rsidR="00B16706" w:rsidRPr="00B16706">
              <w:rPr>
                <w:rFonts w:ascii="Century Gothic" w:hAnsi="Century Gothic" w:cs="Calibri"/>
              </w:rPr>
              <w:t xml:space="preserve">juillet 2026 </w:t>
            </w:r>
            <w:r>
              <w:rPr>
                <w:rFonts w:ascii="Century Gothic" w:hAnsi="Century Gothic" w:cs="Calibri"/>
              </w:rPr>
              <w:t>(durée butoir)</w:t>
            </w:r>
            <w:r w:rsidR="00033059">
              <w:rPr>
                <w:rFonts w:ascii="Century Gothic" w:hAnsi="Century Gothic" w:cs="Calibri"/>
              </w:rPr>
              <w:t xml:space="preserve"> - </w:t>
            </w:r>
            <w:r w:rsidR="00033059" w:rsidRPr="00033059">
              <w:rPr>
                <w:rFonts w:ascii="Century Gothic" w:hAnsi="Century Gothic" w:cs="Calibri"/>
                <w:color w:val="FF0000"/>
              </w:rPr>
              <w:t>(XX%)</w:t>
            </w:r>
          </w:p>
          <w:p w14:paraId="40163D58" w14:textId="79183290" w:rsidR="00200ACD" w:rsidRPr="006C6478" w:rsidRDefault="00200ACD" w:rsidP="00C63631">
            <w:pPr>
              <w:rPr>
                <w:rFonts w:ascii="Century Gothic" w:hAnsi="Century Gothic"/>
              </w:rPr>
            </w:pPr>
          </w:p>
        </w:tc>
      </w:tr>
    </w:tbl>
    <w:p w14:paraId="7F152C55" w14:textId="77777777" w:rsidR="00200ACD" w:rsidRDefault="00200ACD" w:rsidP="00200ACD"/>
    <w:bookmarkEnd w:id="3"/>
    <w:p w14:paraId="7B9ACBDC" w14:textId="66F9C2FD" w:rsidR="002568F7" w:rsidRDefault="002568F7" w:rsidP="002568F7">
      <w:pPr>
        <w:pStyle w:val="Titre1"/>
      </w:pPr>
      <w:r>
        <w:t xml:space="preserve">4 – </w:t>
      </w:r>
      <w:r w:rsidR="00033059">
        <w:t>CONSOMMATIONS EN ENERGIE DES MACHINES</w:t>
      </w:r>
    </w:p>
    <w:p w14:paraId="7C8BA7B0" w14:textId="77777777" w:rsidR="002568F7" w:rsidRDefault="002568F7" w:rsidP="002568F7"/>
    <w:tbl>
      <w:tblPr>
        <w:tblStyle w:val="Grilledutableau"/>
        <w:tblW w:w="0" w:type="auto"/>
        <w:tblLook w:val="04A0" w:firstRow="1" w:lastRow="0" w:firstColumn="1" w:lastColumn="0" w:noHBand="0" w:noVBand="1"/>
      </w:tblPr>
      <w:tblGrid>
        <w:gridCol w:w="9211"/>
      </w:tblGrid>
      <w:tr w:rsidR="002568F7" w:rsidRPr="00A644BD" w14:paraId="49F39F78" w14:textId="77777777" w:rsidTr="00C63631">
        <w:trPr>
          <w:trHeight w:val="454"/>
        </w:trPr>
        <w:tc>
          <w:tcPr>
            <w:tcW w:w="9211" w:type="dxa"/>
            <w:shd w:val="clear" w:color="auto" w:fill="DBE5F1" w:themeFill="accent1" w:themeFillTint="33"/>
            <w:vAlign w:val="center"/>
          </w:tcPr>
          <w:p w14:paraId="14ACF304" w14:textId="6EA1863E" w:rsidR="002568F7" w:rsidRPr="00A644BD" w:rsidRDefault="002568F7" w:rsidP="00C63631">
            <w:pPr>
              <w:jc w:val="center"/>
              <w:rPr>
                <w:rFonts w:ascii="Century Gothic" w:hAnsi="Century Gothic"/>
                <w:b/>
                <w:sz w:val="24"/>
                <w:szCs w:val="24"/>
              </w:rPr>
            </w:pPr>
            <w:r w:rsidRPr="00A644BD">
              <w:rPr>
                <w:rFonts w:ascii="Century Gothic" w:hAnsi="Century Gothic"/>
                <w:b/>
                <w:sz w:val="24"/>
                <w:szCs w:val="24"/>
              </w:rPr>
              <w:t>C</w:t>
            </w:r>
            <w:r>
              <w:rPr>
                <w:rFonts w:ascii="Century Gothic" w:hAnsi="Century Gothic"/>
                <w:b/>
                <w:sz w:val="24"/>
                <w:szCs w:val="24"/>
              </w:rPr>
              <w:t>ritère 5</w:t>
            </w:r>
            <w:r w:rsidRPr="00A644BD">
              <w:rPr>
                <w:rFonts w:ascii="Century Gothic" w:hAnsi="Century Gothic"/>
                <w:b/>
                <w:sz w:val="24"/>
                <w:szCs w:val="24"/>
              </w:rPr>
              <w:t xml:space="preserve"> : </w:t>
            </w:r>
            <w:r w:rsidRPr="002568F7">
              <w:rPr>
                <w:rFonts w:ascii="Century Gothic" w:hAnsi="Century Gothic"/>
                <w:b/>
                <w:sz w:val="24"/>
                <w:szCs w:val="24"/>
              </w:rPr>
              <w:t>Consommations en énergies des machines</w:t>
            </w:r>
          </w:p>
        </w:tc>
      </w:tr>
      <w:tr w:rsidR="002568F7" w:rsidRPr="006C6478" w14:paraId="24934E7A" w14:textId="77777777" w:rsidTr="00C63631">
        <w:trPr>
          <w:trHeight w:val="3402"/>
        </w:trPr>
        <w:tc>
          <w:tcPr>
            <w:tcW w:w="9211" w:type="dxa"/>
          </w:tcPr>
          <w:p w14:paraId="42F4551B" w14:textId="76D4C272" w:rsidR="002568F7" w:rsidRDefault="002568F7" w:rsidP="002568F7">
            <w:pPr>
              <w:rPr>
                <w:rFonts w:ascii="Century Gothic" w:hAnsi="Century Gothic" w:cs="Calibri"/>
              </w:rPr>
            </w:pPr>
            <w:r>
              <w:rPr>
                <w:rFonts w:ascii="Century Gothic" w:hAnsi="Century Gothic" w:cs="Calibri"/>
              </w:rPr>
              <w:t>Pour ce critère, l</w:t>
            </w:r>
            <w:r w:rsidRPr="002568F7">
              <w:rPr>
                <w:rFonts w:ascii="Century Gothic" w:hAnsi="Century Gothic" w:cs="Calibri"/>
              </w:rPr>
              <w:t>e candidat devra indiquer et justifier</w:t>
            </w:r>
            <w:r>
              <w:rPr>
                <w:rFonts w:ascii="Century Gothic" w:hAnsi="Century Gothic" w:cs="Calibri"/>
              </w:rPr>
              <w:t xml:space="preserve"> </w:t>
            </w:r>
            <w:r w:rsidRPr="002568F7">
              <w:rPr>
                <w:rFonts w:ascii="Century Gothic" w:hAnsi="Century Gothic" w:cs="Calibri"/>
              </w:rPr>
              <w:t>:</w:t>
            </w:r>
          </w:p>
          <w:p w14:paraId="5B3473BE" w14:textId="77777777" w:rsidR="002568F7" w:rsidRDefault="002568F7" w:rsidP="002568F7">
            <w:pPr>
              <w:rPr>
                <w:rFonts w:ascii="Century Gothic" w:hAnsi="Century Gothic" w:cs="Calibri"/>
              </w:rPr>
            </w:pPr>
          </w:p>
          <w:tbl>
            <w:tblPr>
              <w:tblStyle w:val="Grilledutableau"/>
              <w:tblW w:w="0" w:type="auto"/>
              <w:tblLook w:val="04A0" w:firstRow="1" w:lastRow="0" w:firstColumn="1" w:lastColumn="0" w:noHBand="0" w:noVBand="1"/>
            </w:tblPr>
            <w:tblGrid>
              <w:gridCol w:w="5524"/>
              <w:gridCol w:w="3456"/>
            </w:tblGrid>
            <w:tr w:rsidR="002568F7" w14:paraId="609AB8A5" w14:textId="77777777" w:rsidTr="002568F7">
              <w:trPr>
                <w:trHeight w:val="851"/>
              </w:trPr>
              <w:tc>
                <w:tcPr>
                  <w:tcW w:w="5524" w:type="dxa"/>
                  <w:vAlign w:val="center"/>
                </w:tcPr>
                <w:p w14:paraId="79BED010" w14:textId="1F85DF57" w:rsidR="002568F7" w:rsidRDefault="002568F7" w:rsidP="002568F7">
                  <w:pPr>
                    <w:rPr>
                      <w:rFonts w:ascii="Century Gothic" w:hAnsi="Century Gothic" w:cs="Calibri"/>
                    </w:rPr>
                  </w:pPr>
                  <w:r w:rsidRPr="002568F7">
                    <w:rPr>
                      <w:rFonts w:ascii="Century Gothic" w:hAnsi="Century Gothic" w:cs="Calibri"/>
                    </w:rPr>
                    <w:t>Les consommations d’électricité des équipements proposés (en kWh/quantité de linge distribué) dans les conditions d’utilisation mentionnées</w:t>
                  </w:r>
                  <w:r>
                    <w:rPr>
                      <w:rFonts w:ascii="Century Gothic" w:hAnsi="Century Gothic" w:cs="Calibri"/>
                    </w:rPr>
                    <w:t> :</w:t>
                  </w:r>
                </w:p>
              </w:tc>
              <w:tc>
                <w:tcPr>
                  <w:tcW w:w="3456" w:type="dxa"/>
                  <w:vAlign w:val="center"/>
                </w:tcPr>
                <w:p w14:paraId="2840FF9B" w14:textId="77777777" w:rsidR="002568F7" w:rsidRDefault="002568F7" w:rsidP="002568F7">
                  <w:pPr>
                    <w:rPr>
                      <w:rFonts w:ascii="Century Gothic" w:hAnsi="Century Gothic" w:cs="Calibri"/>
                    </w:rPr>
                  </w:pPr>
                </w:p>
              </w:tc>
            </w:tr>
            <w:tr w:rsidR="002568F7" w14:paraId="1690C367" w14:textId="77777777" w:rsidTr="002568F7">
              <w:trPr>
                <w:trHeight w:val="851"/>
              </w:trPr>
              <w:tc>
                <w:tcPr>
                  <w:tcW w:w="5524" w:type="dxa"/>
                  <w:vAlign w:val="center"/>
                </w:tcPr>
                <w:p w14:paraId="2AAA7BE4" w14:textId="5407ED41" w:rsidR="002568F7" w:rsidRDefault="002568F7" w:rsidP="002568F7">
                  <w:pPr>
                    <w:rPr>
                      <w:rFonts w:ascii="Century Gothic" w:hAnsi="Century Gothic" w:cs="Calibri"/>
                    </w:rPr>
                  </w:pPr>
                  <w:r w:rsidRPr="002568F7">
                    <w:rPr>
                      <w:rFonts w:ascii="Century Gothic" w:hAnsi="Century Gothic" w:cs="Calibri"/>
                    </w:rPr>
                    <w:t>Les consommations en air comprimé de l’équipement proposé (en m³/heure) dans les conditions de production mentionnées</w:t>
                  </w:r>
                  <w:r>
                    <w:rPr>
                      <w:rFonts w:ascii="Century Gothic" w:hAnsi="Century Gothic" w:cs="Calibri"/>
                    </w:rPr>
                    <w:t> :</w:t>
                  </w:r>
                </w:p>
              </w:tc>
              <w:tc>
                <w:tcPr>
                  <w:tcW w:w="3456" w:type="dxa"/>
                  <w:vAlign w:val="center"/>
                </w:tcPr>
                <w:p w14:paraId="695FAD85" w14:textId="77777777" w:rsidR="002568F7" w:rsidRDefault="002568F7" w:rsidP="002568F7">
                  <w:pPr>
                    <w:rPr>
                      <w:rFonts w:ascii="Century Gothic" w:hAnsi="Century Gothic" w:cs="Calibri"/>
                    </w:rPr>
                  </w:pPr>
                </w:p>
              </w:tc>
            </w:tr>
          </w:tbl>
          <w:p w14:paraId="3271C8E6" w14:textId="4138C5E7" w:rsidR="002568F7" w:rsidRPr="002568F7" w:rsidRDefault="002568F7" w:rsidP="002568F7">
            <w:pPr>
              <w:rPr>
                <w:rFonts w:ascii="Century Gothic" w:hAnsi="Century Gothic" w:cs="Calibri"/>
              </w:rPr>
            </w:pPr>
          </w:p>
          <w:p w14:paraId="15381BE8" w14:textId="28223B51" w:rsidR="002568F7" w:rsidRPr="006C6478" w:rsidRDefault="002568F7" w:rsidP="002568F7">
            <w:pPr>
              <w:rPr>
                <w:rFonts w:ascii="Century Gothic" w:hAnsi="Century Gothic"/>
              </w:rPr>
            </w:pPr>
            <w:r w:rsidRPr="002568F7">
              <w:rPr>
                <w:rFonts w:ascii="Century Gothic" w:hAnsi="Century Gothic" w:cs="Calibri"/>
              </w:rPr>
              <w:t>Le candidat devra fournir dans son mémoire technique la documentation technique du distributeur et du dispositif de collecte du linge sale avec leurs caractéristiques énergétiques permettant d’attester des consommations et des performances annoncées</w:t>
            </w:r>
            <w:r w:rsidR="00033059">
              <w:rPr>
                <w:rFonts w:ascii="Century Gothic" w:hAnsi="Century Gothic" w:cs="Calibri"/>
              </w:rPr>
              <w:t xml:space="preserve"> – </w:t>
            </w:r>
            <w:r w:rsidR="00033059" w:rsidRPr="00033059">
              <w:rPr>
                <w:rFonts w:ascii="Century Gothic" w:hAnsi="Century Gothic" w:cs="Calibri"/>
                <w:color w:val="FF0000"/>
              </w:rPr>
              <w:t>(XX%)</w:t>
            </w:r>
          </w:p>
        </w:tc>
      </w:tr>
    </w:tbl>
    <w:p w14:paraId="423664D4" w14:textId="77777777" w:rsidR="002568F7" w:rsidRDefault="002568F7" w:rsidP="002568F7"/>
    <w:p w14:paraId="0C5D2D4F" w14:textId="77777777" w:rsidR="00A072A9" w:rsidRDefault="00A072A9" w:rsidP="00A644BD"/>
    <w:p w14:paraId="6D9FF861" w14:textId="77777777" w:rsidR="00A072A9" w:rsidRDefault="00A072A9" w:rsidP="00A644BD"/>
    <w:p w14:paraId="2D08826C" w14:textId="77777777" w:rsidR="00A072A9" w:rsidRDefault="00A072A9" w:rsidP="00A644BD"/>
    <w:p w14:paraId="3A803357" w14:textId="77777777" w:rsidR="00A072A9" w:rsidRDefault="00A072A9" w:rsidP="00A644BD"/>
    <w:p w14:paraId="633E5CBB" w14:textId="77777777" w:rsidR="00A072A9" w:rsidRDefault="00A072A9" w:rsidP="00A644BD"/>
    <w:p w14:paraId="6A7860C0" w14:textId="77777777" w:rsidR="00A072A9" w:rsidRDefault="00A072A9" w:rsidP="00A644BD"/>
    <w:p w14:paraId="27249864" w14:textId="77777777" w:rsidR="00A072A9" w:rsidRDefault="00A072A9" w:rsidP="00A644BD"/>
    <w:p w14:paraId="41F70AB8" w14:textId="77777777" w:rsidR="00A072A9" w:rsidRPr="00A072A9" w:rsidRDefault="00A072A9" w:rsidP="00A644BD">
      <w:pPr>
        <w:rPr>
          <w:rFonts w:ascii="Century Gothic" w:hAnsi="Century Gothic"/>
          <w:b/>
        </w:rPr>
      </w:pPr>
      <w:r w:rsidRPr="00A072A9">
        <w:rPr>
          <w:rFonts w:ascii="Century Gothic" w:hAnsi="Century Gothic" w:cs="Arial"/>
          <w:b/>
        </w:rPr>
        <w:t>À</w:t>
      </w:r>
      <w:r w:rsidRPr="00A072A9">
        <w:rPr>
          <w:rFonts w:ascii="Century Gothic" w:hAnsi="Century Gothic"/>
          <w:b/>
        </w:rPr>
        <w:t xml:space="preserve">                                         , le</w:t>
      </w:r>
    </w:p>
    <w:p w14:paraId="3D631F3E" w14:textId="77777777" w:rsidR="00A072A9" w:rsidRPr="00A072A9" w:rsidRDefault="00A072A9" w:rsidP="00A644BD">
      <w:pPr>
        <w:rPr>
          <w:rFonts w:ascii="Century Gothic" w:hAnsi="Century Gothic"/>
          <w:b/>
        </w:rPr>
      </w:pPr>
    </w:p>
    <w:p w14:paraId="1EB264AB" w14:textId="77777777" w:rsidR="00A072A9" w:rsidRPr="00A072A9" w:rsidRDefault="00A072A9" w:rsidP="00A644BD">
      <w:pPr>
        <w:rPr>
          <w:rFonts w:ascii="Century Gothic" w:hAnsi="Century Gothic"/>
          <w:b/>
        </w:rPr>
      </w:pPr>
    </w:p>
    <w:p w14:paraId="3CCCB11D" w14:textId="77777777" w:rsidR="00A072A9" w:rsidRPr="00A072A9" w:rsidRDefault="00A072A9" w:rsidP="00A644BD">
      <w:pPr>
        <w:rPr>
          <w:rFonts w:ascii="Century Gothic" w:hAnsi="Century Gothic"/>
          <w:b/>
        </w:rPr>
      </w:pPr>
      <w:r w:rsidRPr="00A072A9">
        <w:rPr>
          <w:rFonts w:ascii="Century Gothic" w:hAnsi="Century Gothic"/>
          <w:b/>
        </w:rPr>
        <w:t>Cachet et signature du candidat</w:t>
      </w:r>
    </w:p>
    <w:sectPr w:rsidR="00A072A9" w:rsidRPr="00A072A9" w:rsidSect="005E3C1C">
      <w:footerReference w:type="default" r:id="rId9"/>
      <w:pgSz w:w="11907" w:h="16840" w:code="9"/>
      <w:pgMar w:top="1134"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BCD11" w14:textId="77777777" w:rsidR="00FD3BE3" w:rsidRDefault="00FD3BE3">
      <w:r>
        <w:separator/>
      </w:r>
    </w:p>
  </w:endnote>
  <w:endnote w:type="continuationSeparator" w:id="0">
    <w:p w14:paraId="2638C2F7" w14:textId="77777777" w:rsidR="00FD3BE3" w:rsidRDefault="00FD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A24A25" w:rsidRPr="00575AD4" w14:paraId="49C9AA50" w14:textId="77777777" w:rsidTr="000F1A8B">
      <w:trPr>
        <w:trHeight w:val="269"/>
      </w:trPr>
      <w:tc>
        <w:tcPr>
          <w:tcW w:w="1560" w:type="dxa"/>
        </w:tcPr>
        <w:p w14:paraId="07B931AB" w14:textId="77777777" w:rsidR="00A24A25" w:rsidRPr="00575AD4" w:rsidRDefault="00A24A25" w:rsidP="009B0810">
          <w:pPr>
            <w:pStyle w:val="Pieddepage"/>
            <w:ind w:left="166"/>
            <w:rPr>
              <w:rFonts w:ascii="Century Gothic" w:hAnsi="Century Gothic"/>
              <w:color w:val="auto"/>
              <w:lang w:val="en-GB"/>
            </w:rPr>
          </w:pPr>
          <w:r>
            <w:rPr>
              <w:rFonts w:ascii="Century Gothic" w:hAnsi="Century Gothic"/>
              <w:color w:val="auto"/>
              <w:lang w:val="en-GB"/>
            </w:rPr>
            <w:t>AP-HP</w:t>
          </w:r>
        </w:p>
      </w:tc>
      <w:tc>
        <w:tcPr>
          <w:tcW w:w="5935" w:type="dxa"/>
        </w:tcPr>
        <w:p w14:paraId="66B31AE6" w14:textId="3B9DADC2" w:rsidR="00A24A25" w:rsidRPr="00575AD4" w:rsidRDefault="00A24A25" w:rsidP="006E132C">
          <w:pPr>
            <w:pStyle w:val="Pieddepage"/>
            <w:rPr>
              <w:rFonts w:ascii="Century Gothic" w:hAnsi="Century Gothic"/>
              <w:color w:val="auto"/>
            </w:rPr>
          </w:pPr>
          <w:r w:rsidRPr="00575AD4">
            <w:rPr>
              <w:rFonts w:ascii="Century Gothic" w:hAnsi="Century Gothic"/>
              <w:color w:val="auto"/>
            </w:rPr>
            <w:t xml:space="preserve">Consultation </w:t>
          </w:r>
          <w:r w:rsidR="006E132C">
            <w:rPr>
              <w:rFonts w:ascii="Century Gothic" w:hAnsi="Century Gothic"/>
              <w:color w:val="auto"/>
            </w:rPr>
            <w:t>PIC 2</w:t>
          </w:r>
          <w:r w:rsidR="00F248CD">
            <w:rPr>
              <w:rFonts w:ascii="Century Gothic" w:hAnsi="Century Gothic"/>
              <w:color w:val="auto"/>
            </w:rPr>
            <w:t xml:space="preserve">6 006 Lot n° </w:t>
          </w:r>
          <w:r w:rsidR="00D44295">
            <w:rPr>
              <w:rFonts w:ascii="Century Gothic" w:hAnsi="Century Gothic"/>
              <w:color w:val="auto"/>
            </w:rPr>
            <w:t>3</w:t>
          </w:r>
        </w:p>
      </w:tc>
      <w:tc>
        <w:tcPr>
          <w:tcW w:w="2145" w:type="dxa"/>
        </w:tcPr>
        <w:p w14:paraId="001BE916" w14:textId="77777777" w:rsidR="00A24A25" w:rsidRPr="00575AD4" w:rsidRDefault="00A24A25">
          <w:pPr>
            <w:pStyle w:val="Pieddepage"/>
            <w:rPr>
              <w:rFonts w:ascii="Century Gothic" w:hAnsi="Century Gothic"/>
              <w:color w:val="auto"/>
              <w:lang w:val="en-GB"/>
            </w:rPr>
          </w:pPr>
          <w:r w:rsidRPr="00575AD4">
            <w:rPr>
              <w:rFonts w:ascii="Century Gothic" w:hAnsi="Century Gothic"/>
              <w:color w:val="auto"/>
              <w:lang w:val="en-GB"/>
            </w:rPr>
            <w:t>PIC</w:t>
          </w:r>
        </w:p>
      </w:tc>
    </w:tr>
    <w:tr w:rsidR="00A24A25" w:rsidRPr="00575AD4" w14:paraId="43F0E675" w14:textId="77777777" w:rsidTr="009B0810">
      <w:trPr>
        <w:trHeight w:val="282"/>
      </w:trPr>
      <w:tc>
        <w:tcPr>
          <w:tcW w:w="1560" w:type="dxa"/>
        </w:tcPr>
        <w:p w14:paraId="5897972E" w14:textId="77777777" w:rsidR="00A24A25" w:rsidRPr="00575AD4" w:rsidRDefault="00A24A25" w:rsidP="009378A5">
          <w:pPr>
            <w:pStyle w:val="Pieddepage"/>
            <w:rPr>
              <w:rFonts w:ascii="Century Gothic" w:hAnsi="Century Gothic"/>
              <w:color w:val="auto"/>
            </w:rPr>
          </w:pPr>
          <w:r>
            <w:rPr>
              <w:rFonts w:ascii="Century Gothic" w:hAnsi="Century Gothic"/>
              <w:color w:val="auto"/>
            </w:rPr>
            <w:t>AOO</w:t>
          </w:r>
        </w:p>
      </w:tc>
      <w:tc>
        <w:tcPr>
          <w:tcW w:w="5935" w:type="dxa"/>
        </w:tcPr>
        <w:p w14:paraId="4A8F98F3" w14:textId="16C7518F" w:rsidR="00A24A25" w:rsidRPr="00575AD4" w:rsidRDefault="006C6478">
          <w:pPr>
            <w:pStyle w:val="Pieddepage"/>
            <w:rPr>
              <w:rFonts w:ascii="Century Gothic" w:hAnsi="Century Gothic"/>
              <w:color w:val="auto"/>
            </w:rPr>
          </w:pPr>
          <w:r>
            <w:rPr>
              <w:rFonts w:ascii="Century Gothic" w:hAnsi="Century Gothic"/>
              <w:color w:val="auto"/>
            </w:rPr>
            <w:t>Mémoire technique</w:t>
          </w:r>
          <w:r w:rsidR="00A24A25" w:rsidRPr="00575AD4">
            <w:rPr>
              <w:rFonts w:ascii="Century Gothic" w:hAnsi="Century Gothic"/>
              <w:color w:val="auto"/>
            </w:rPr>
            <w:t xml:space="preserve"> </w:t>
          </w:r>
          <w:r w:rsidR="007C378F">
            <w:rPr>
              <w:rFonts w:ascii="Century Gothic" w:hAnsi="Century Gothic"/>
              <w:color w:val="auto"/>
            </w:rPr>
            <w:t>V0</w:t>
          </w:r>
        </w:p>
      </w:tc>
      <w:tc>
        <w:tcPr>
          <w:tcW w:w="2145" w:type="dxa"/>
        </w:tcPr>
        <w:p w14:paraId="01EB88EF" w14:textId="77777777" w:rsidR="00A24A25" w:rsidRPr="00575AD4" w:rsidRDefault="00A24A25">
          <w:pPr>
            <w:pStyle w:val="Pieddepage"/>
            <w:rPr>
              <w:rFonts w:ascii="Century Gothic" w:hAnsi="Century Gothic"/>
              <w:color w:val="auto"/>
            </w:rPr>
          </w:pPr>
          <w:r w:rsidRPr="00575AD4">
            <w:rPr>
              <w:rFonts w:ascii="Century Gothic" w:hAnsi="Century Gothic"/>
              <w:color w:val="auto"/>
            </w:rPr>
            <w:fldChar w:fldCharType="begin"/>
          </w:r>
          <w:r w:rsidRPr="00575AD4">
            <w:rPr>
              <w:rFonts w:ascii="Century Gothic" w:hAnsi="Century Gothic"/>
              <w:color w:val="auto"/>
            </w:rPr>
            <w:instrText xml:space="preserve"> PAGE </w:instrText>
          </w:r>
          <w:r w:rsidRPr="00575AD4">
            <w:rPr>
              <w:rFonts w:ascii="Century Gothic" w:hAnsi="Century Gothic"/>
              <w:color w:val="auto"/>
            </w:rPr>
            <w:fldChar w:fldCharType="separate"/>
          </w:r>
          <w:r w:rsidR="00CA2905">
            <w:rPr>
              <w:rFonts w:ascii="Century Gothic" w:hAnsi="Century Gothic"/>
              <w:noProof/>
              <w:color w:val="auto"/>
            </w:rPr>
            <w:t>1</w:t>
          </w:r>
          <w:r w:rsidRPr="00575AD4">
            <w:rPr>
              <w:rFonts w:ascii="Century Gothic" w:hAnsi="Century Gothic"/>
              <w:color w:val="auto"/>
            </w:rPr>
            <w:fldChar w:fldCharType="end"/>
          </w:r>
          <w:r w:rsidRPr="00575AD4">
            <w:rPr>
              <w:rFonts w:ascii="Century Gothic" w:hAnsi="Century Gothic"/>
              <w:color w:val="auto"/>
            </w:rPr>
            <w:t xml:space="preserve"> / </w:t>
          </w:r>
          <w:r w:rsidRPr="00575AD4">
            <w:rPr>
              <w:rStyle w:val="Numrodepage"/>
              <w:rFonts w:ascii="Century Gothic" w:hAnsi="Century Gothic"/>
              <w:color w:val="auto"/>
            </w:rPr>
            <w:fldChar w:fldCharType="begin"/>
          </w:r>
          <w:r w:rsidRPr="00575AD4">
            <w:rPr>
              <w:rStyle w:val="Numrodepage"/>
              <w:rFonts w:ascii="Century Gothic" w:hAnsi="Century Gothic"/>
              <w:color w:val="auto"/>
            </w:rPr>
            <w:instrText xml:space="preserve"> NUMPAGES </w:instrText>
          </w:r>
          <w:r w:rsidRPr="00575AD4">
            <w:rPr>
              <w:rStyle w:val="Numrodepage"/>
              <w:rFonts w:ascii="Century Gothic" w:hAnsi="Century Gothic"/>
              <w:color w:val="auto"/>
            </w:rPr>
            <w:fldChar w:fldCharType="separate"/>
          </w:r>
          <w:r w:rsidR="00CA2905">
            <w:rPr>
              <w:rStyle w:val="Numrodepage"/>
              <w:rFonts w:ascii="Century Gothic" w:hAnsi="Century Gothic"/>
              <w:noProof/>
              <w:color w:val="auto"/>
            </w:rPr>
            <w:t>6</w:t>
          </w:r>
          <w:r w:rsidRPr="00575AD4">
            <w:rPr>
              <w:rStyle w:val="Numrodepage"/>
              <w:rFonts w:ascii="Century Gothic" w:hAnsi="Century Gothic"/>
              <w:color w:val="auto"/>
            </w:rPr>
            <w:fldChar w:fldCharType="end"/>
          </w:r>
        </w:p>
      </w:tc>
    </w:tr>
  </w:tbl>
  <w:p w14:paraId="0BC5E1BD" w14:textId="77777777" w:rsidR="00A24A25" w:rsidRPr="00575AD4" w:rsidRDefault="00A24A25">
    <w:pPr>
      <w:pStyle w:val="Pieddepage"/>
      <w:jc w:val="both"/>
      <w:rPr>
        <w:color w:va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2D357" w14:textId="77777777" w:rsidR="00FD3BE3" w:rsidRDefault="00FD3BE3">
      <w:r>
        <w:separator/>
      </w:r>
    </w:p>
  </w:footnote>
  <w:footnote w:type="continuationSeparator" w:id="0">
    <w:p w14:paraId="1FA0AAC5" w14:textId="77777777" w:rsidR="00FD3BE3" w:rsidRDefault="00FD3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23B"/>
    <w:multiLevelType w:val="hybridMultilevel"/>
    <w:tmpl w:val="020029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E37AB0"/>
    <w:multiLevelType w:val="multilevel"/>
    <w:tmpl w:val="3216F268"/>
    <w:lvl w:ilvl="0">
      <w:start w:val="1"/>
      <w:numFmt w:val="upperRoman"/>
      <w:suff w:val="space"/>
      <w:lvlText w:val="%1)"/>
      <w:lvlJc w:val="left"/>
      <w:pPr>
        <w:ind w:left="432" w:hanging="432"/>
      </w:pPr>
    </w:lvl>
    <w:lvl w:ilvl="1">
      <w:start w:val="1"/>
      <w:numFmt w:val="decimal"/>
      <w:lvlRestart w:val="0"/>
      <w:suff w:val="space"/>
      <w:lvlText w:val="ARTICLE %2:"/>
      <w:lvlJc w:val="left"/>
      <w:pPr>
        <w:ind w:left="1710" w:hanging="576"/>
      </w:pPr>
      <w:rPr>
        <w:rFonts w:ascii="Century Gothic" w:hAnsi="Century Gothic" w:hint="default"/>
        <w:sz w:val="22"/>
        <w:szCs w:val="22"/>
      </w:r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 w15:restartNumberingAfterBreak="0">
    <w:nsid w:val="185A64AF"/>
    <w:multiLevelType w:val="hybridMultilevel"/>
    <w:tmpl w:val="B4ACE0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6060CF"/>
    <w:multiLevelType w:val="hybridMultilevel"/>
    <w:tmpl w:val="4182AC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B465A3"/>
    <w:multiLevelType w:val="hybridMultilevel"/>
    <w:tmpl w:val="ECAC1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B010A54"/>
    <w:multiLevelType w:val="hybridMultilevel"/>
    <w:tmpl w:val="ECAC0E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63B82"/>
    <w:multiLevelType w:val="hybridMultilevel"/>
    <w:tmpl w:val="E89E90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106C41"/>
    <w:multiLevelType w:val="hybridMultilevel"/>
    <w:tmpl w:val="6D060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B25E1A"/>
    <w:multiLevelType w:val="hybridMultilevel"/>
    <w:tmpl w:val="C3D08E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E484968"/>
    <w:multiLevelType w:val="hybridMultilevel"/>
    <w:tmpl w:val="99004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3870659"/>
    <w:multiLevelType w:val="hybridMultilevel"/>
    <w:tmpl w:val="772E93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2BB4A38"/>
    <w:multiLevelType w:val="hybridMultilevel"/>
    <w:tmpl w:val="0F022E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A40318"/>
    <w:multiLevelType w:val="hybridMultilevel"/>
    <w:tmpl w:val="A67A3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E54761"/>
    <w:multiLevelType w:val="hybridMultilevel"/>
    <w:tmpl w:val="3E0CAA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EB0766F"/>
    <w:multiLevelType w:val="hybridMultilevel"/>
    <w:tmpl w:val="AF0A8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024EFB"/>
    <w:multiLevelType w:val="hybridMultilevel"/>
    <w:tmpl w:val="7F5450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9"/>
  </w:num>
  <w:num w:numId="4">
    <w:abstractNumId w:val="13"/>
  </w:num>
  <w:num w:numId="5">
    <w:abstractNumId w:val="12"/>
  </w:num>
  <w:num w:numId="6">
    <w:abstractNumId w:val="15"/>
  </w:num>
  <w:num w:numId="7">
    <w:abstractNumId w:val="7"/>
  </w:num>
  <w:num w:numId="8">
    <w:abstractNumId w:val="0"/>
  </w:num>
  <w:num w:numId="9">
    <w:abstractNumId w:val="2"/>
  </w:num>
  <w:num w:numId="10">
    <w:abstractNumId w:val="4"/>
  </w:num>
  <w:num w:numId="11">
    <w:abstractNumId w:val="6"/>
  </w:num>
  <w:num w:numId="12">
    <w:abstractNumId w:val="3"/>
  </w:num>
  <w:num w:numId="13">
    <w:abstractNumId w:val="11"/>
  </w:num>
  <w:num w:numId="14">
    <w:abstractNumId w:val="14"/>
  </w:num>
  <w:num w:numId="15">
    <w:abstractNumId w:val="10"/>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4BD4"/>
    <w:rsid w:val="00000AAC"/>
    <w:rsid w:val="00004076"/>
    <w:rsid w:val="000063A6"/>
    <w:rsid w:val="00006E99"/>
    <w:rsid w:val="00011D0C"/>
    <w:rsid w:val="000122C6"/>
    <w:rsid w:val="000125AD"/>
    <w:rsid w:val="00013E26"/>
    <w:rsid w:val="00015E67"/>
    <w:rsid w:val="000178FE"/>
    <w:rsid w:val="000200DD"/>
    <w:rsid w:val="000214CF"/>
    <w:rsid w:val="000217CE"/>
    <w:rsid w:val="00023631"/>
    <w:rsid w:val="00025C27"/>
    <w:rsid w:val="0003104B"/>
    <w:rsid w:val="0003128C"/>
    <w:rsid w:val="00033059"/>
    <w:rsid w:val="00036818"/>
    <w:rsid w:val="0004027C"/>
    <w:rsid w:val="00040A12"/>
    <w:rsid w:val="00040C1F"/>
    <w:rsid w:val="00050CD8"/>
    <w:rsid w:val="00054AE3"/>
    <w:rsid w:val="000551D4"/>
    <w:rsid w:val="0006010F"/>
    <w:rsid w:val="0007170B"/>
    <w:rsid w:val="000736D2"/>
    <w:rsid w:val="000777BA"/>
    <w:rsid w:val="000845BF"/>
    <w:rsid w:val="00084BD4"/>
    <w:rsid w:val="00086084"/>
    <w:rsid w:val="00087A9B"/>
    <w:rsid w:val="000909A9"/>
    <w:rsid w:val="00090D18"/>
    <w:rsid w:val="000A1701"/>
    <w:rsid w:val="000A2C06"/>
    <w:rsid w:val="000A38E6"/>
    <w:rsid w:val="000A7406"/>
    <w:rsid w:val="000B022F"/>
    <w:rsid w:val="000B19BD"/>
    <w:rsid w:val="000B39E6"/>
    <w:rsid w:val="000C1C4A"/>
    <w:rsid w:val="000D1B92"/>
    <w:rsid w:val="000E0D0D"/>
    <w:rsid w:val="000F171D"/>
    <w:rsid w:val="000F1A8B"/>
    <w:rsid w:val="000F3DC3"/>
    <w:rsid w:val="000F6527"/>
    <w:rsid w:val="000F6E4B"/>
    <w:rsid w:val="001010DF"/>
    <w:rsid w:val="00103417"/>
    <w:rsid w:val="00110181"/>
    <w:rsid w:val="001137C8"/>
    <w:rsid w:val="0011514C"/>
    <w:rsid w:val="0011561B"/>
    <w:rsid w:val="001200CE"/>
    <w:rsid w:val="00121281"/>
    <w:rsid w:val="0012171A"/>
    <w:rsid w:val="001228E2"/>
    <w:rsid w:val="00126D24"/>
    <w:rsid w:val="00132EC5"/>
    <w:rsid w:val="00133279"/>
    <w:rsid w:val="00134C91"/>
    <w:rsid w:val="0014348C"/>
    <w:rsid w:val="001477D7"/>
    <w:rsid w:val="0015033C"/>
    <w:rsid w:val="00153E35"/>
    <w:rsid w:val="00154C2C"/>
    <w:rsid w:val="00156969"/>
    <w:rsid w:val="001659BD"/>
    <w:rsid w:val="00170BEA"/>
    <w:rsid w:val="00177F4E"/>
    <w:rsid w:val="001837B2"/>
    <w:rsid w:val="00184976"/>
    <w:rsid w:val="001940E8"/>
    <w:rsid w:val="001958F6"/>
    <w:rsid w:val="001A3ABA"/>
    <w:rsid w:val="001B37EF"/>
    <w:rsid w:val="001B660A"/>
    <w:rsid w:val="001C1C5C"/>
    <w:rsid w:val="001C337F"/>
    <w:rsid w:val="001D2BE2"/>
    <w:rsid w:val="001D3CCB"/>
    <w:rsid w:val="001D49C4"/>
    <w:rsid w:val="001D4D29"/>
    <w:rsid w:val="001E45E7"/>
    <w:rsid w:val="001F014C"/>
    <w:rsid w:val="001F432E"/>
    <w:rsid w:val="001F49B5"/>
    <w:rsid w:val="0020071A"/>
    <w:rsid w:val="00200ACD"/>
    <w:rsid w:val="002041D4"/>
    <w:rsid w:val="00205C98"/>
    <w:rsid w:val="00210D35"/>
    <w:rsid w:val="00211D3A"/>
    <w:rsid w:val="0022358B"/>
    <w:rsid w:val="002253BF"/>
    <w:rsid w:val="00227BDB"/>
    <w:rsid w:val="00231988"/>
    <w:rsid w:val="0023263F"/>
    <w:rsid w:val="0023569A"/>
    <w:rsid w:val="0024058F"/>
    <w:rsid w:val="002414FF"/>
    <w:rsid w:val="00252F2D"/>
    <w:rsid w:val="002541DA"/>
    <w:rsid w:val="00256539"/>
    <w:rsid w:val="002568F7"/>
    <w:rsid w:val="0027000D"/>
    <w:rsid w:val="00272782"/>
    <w:rsid w:val="002763AD"/>
    <w:rsid w:val="002841A9"/>
    <w:rsid w:val="00294F19"/>
    <w:rsid w:val="00295BF6"/>
    <w:rsid w:val="002A15BE"/>
    <w:rsid w:val="002A4019"/>
    <w:rsid w:val="002A7784"/>
    <w:rsid w:val="002A7946"/>
    <w:rsid w:val="002B272C"/>
    <w:rsid w:val="002B463A"/>
    <w:rsid w:val="002B5D1B"/>
    <w:rsid w:val="002B6A6A"/>
    <w:rsid w:val="002C0317"/>
    <w:rsid w:val="002C4E8D"/>
    <w:rsid w:val="002D2007"/>
    <w:rsid w:val="002E49B0"/>
    <w:rsid w:val="002E4E46"/>
    <w:rsid w:val="002F3DA3"/>
    <w:rsid w:val="002F6F1D"/>
    <w:rsid w:val="0030016A"/>
    <w:rsid w:val="00306883"/>
    <w:rsid w:val="00317C34"/>
    <w:rsid w:val="00323263"/>
    <w:rsid w:val="003241E0"/>
    <w:rsid w:val="00325C22"/>
    <w:rsid w:val="0032665F"/>
    <w:rsid w:val="00326C4F"/>
    <w:rsid w:val="0033019E"/>
    <w:rsid w:val="00330DD1"/>
    <w:rsid w:val="00332352"/>
    <w:rsid w:val="00334653"/>
    <w:rsid w:val="003360D9"/>
    <w:rsid w:val="00344EA4"/>
    <w:rsid w:val="0035168A"/>
    <w:rsid w:val="00351C51"/>
    <w:rsid w:val="00356147"/>
    <w:rsid w:val="00361F26"/>
    <w:rsid w:val="0036363A"/>
    <w:rsid w:val="00370A15"/>
    <w:rsid w:val="0037270D"/>
    <w:rsid w:val="00373493"/>
    <w:rsid w:val="0037372C"/>
    <w:rsid w:val="00374279"/>
    <w:rsid w:val="00374ADF"/>
    <w:rsid w:val="00375478"/>
    <w:rsid w:val="0037576C"/>
    <w:rsid w:val="00382DFA"/>
    <w:rsid w:val="00385FE7"/>
    <w:rsid w:val="003934DD"/>
    <w:rsid w:val="00397A6B"/>
    <w:rsid w:val="003A68E1"/>
    <w:rsid w:val="003A745A"/>
    <w:rsid w:val="003B041A"/>
    <w:rsid w:val="003B1F85"/>
    <w:rsid w:val="003B5E08"/>
    <w:rsid w:val="003B7C8A"/>
    <w:rsid w:val="003C1811"/>
    <w:rsid w:val="003C7C6B"/>
    <w:rsid w:val="003D04D6"/>
    <w:rsid w:val="003D2B09"/>
    <w:rsid w:val="003D2E0F"/>
    <w:rsid w:val="003D30BE"/>
    <w:rsid w:val="003D33AC"/>
    <w:rsid w:val="003E37AA"/>
    <w:rsid w:val="003E664A"/>
    <w:rsid w:val="003F1857"/>
    <w:rsid w:val="00400A42"/>
    <w:rsid w:val="00401DF8"/>
    <w:rsid w:val="00404C2F"/>
    <w:rsid w:val="00406328"/>
    <w:rsid w:val="00421A6F"/>
    <w:rsid w:val="004259F6"/>
    <w:rsid w:val="00434972"/>
    <w:rsid w:val="00434E0D"/>
    <w:rsid w:val="00434EC2"/>
    <w:rsid w:val="00441545"/>
    <w:rsid w:val="00441C13"/>
    <w:rsid w:val="00443316"/>
    <w:rsid w:val="00444AB0"/>
    <w:rsid w:val="00446A48"/>
    <w:rsid w:val="00446F56"/>
    <w:rsid w:val="0045008C"/>
    <w:rsid w:val="004522F2"/>
    <w:rsid w:val="00453074"/>
    <w:rsid w:val="0046059D"/>
    <w:rsid w:val="00461926"/>
    <w:rsid w:val="00470C4F"/>
    <w:rsid w:val="0047604D"/>
    <w:rsid w:val="004807C9"/>
    <w:rsid w:val="00483483"/>
    <w:rsid w:val="004834AD"/>
    <w:rsid w:val="004929AE"/>
    <w:rsid w:val="004A66AE"/>
    <w:rsid w:val="004A70BD"/>
    <w:rsid w:val="004B00D7"/>
    <w:rsid w:val="004B1F29"/>
    <w:rsid w:val="004C0B25"/>
    <w:rsid w:val="004C0C1F"/>
    <w:rsid w:val="004C6FF2"/>
    <w:rsid w:val="004D0527"/>
    <w:rsid w:val="004D2EF0"/>
    <w:rsid w:val="004D4659"/>
    <w:rsid w:val="004D47CA"/>
    <w:rsid w:val="004D5732"/>
    <w:rsid w:val="004E2F36"/>
    <w:rsid w:val="004E756A"/>
    <w:rsid w:val="004F608F"/>
    <w:rsid w:val="00501AF2"/>
    <w:rsid w:val="00507671"/>
    <w:rsid w:val="00512FDB"/>
    <w:rsid w:val="00521FC4"/>
    <w:rsid w:val="005238ED"/>
    <w:rsid w:val="00526D4D"/>
    <w:rsid w:val="005327B5"/>
    <w:rsid w:val="00536797"/>
    <w:rsid w:val="005376A8"/>
    <w:rsid w:val="0054260A"/>
    <w:rsid w:val="005426B2"/>
    <w:rsid w:val="005463CF"/>
    <w:rsid w:val="00550FF0"/>
    <w:rsid w:val="005527C3"/>
    <w:rsid w:val="0055317A"/>
    <w:rsid w:val="0055735A"/>
    <w:rsid w:val="00573D33"/>
    <w:rsid w:val="00575AD4"/>
    <w:rsid w:val="00575D04"/>
    <w:rsid w:val="00577E67"/>
    <w:rsid w:val="005816F0"/>
    <w:rsid w:val="005820BB"/>
    <w:rsid w:val="0059607F"/>
    <w:rsid w:val="00596FAE"/>
    <w:rsid w:val="0059733B"/>
    <w:rsid w:val="00597C82"/>
    <w:rsid w:val="005A15B3"/>
    <w:rsid w:val="005A19EF"/>
    <w:rsid w:val="005A5F39"/>
    <w:rsid w:val="005A7AD1"/>
    <w:rsid w:val="005B3442"/>
    <w:rsid w:val="005B6FB8"/>
    <w:rsid w:val="005B7837"/>
    <w:rsid w:val="005C50D0"/>
    <w:rsid w:val="005D3EE0"/>
    <w:rsid w:val="005D7D95"/>
    <w:rsid w:val="005D7DEC"/>
    <w:rsid w:val="005E3C1C"/>
    <w:rsid w:val="005E40E4"/>
    <w:rsid w:val="005E58AF"/>
    <w:rsid w:val="005F1AFD"/>
    <w:rsid w:val="005F7A7A"/>
    <w:rsid w:val="0060779A"/>
    <w:rsid w:val="00607F51"/>
    <w:rsid w:val="006143BF"/>
    <w:rsid w:val="00616D62"/>
    <w:rsid w:val="00621AAE"/>
    <w:rsid w:val="00621C66"/>
    <w:rsid w:val="0062307B"/>
    <w:rsid w:val="00630FA5"/>
    <w:rsid w:val="00631CA3"/>
    <w:rsid w:val="00632E58"/>
    <w:rsid w:val="00637875"/>
    <w:rsid w:val="006419C4"/>
    <w:rsid w:val="00644B2A"/>
    <w:rsid w:val="00650D53"/>
    <w:rsid w:val="00652E9A"/>
    <w:rsid w:val="00657A90"/>
    <w:rsid w:val="00662E47"/>
    <w:rsid w:val="006638BD"/>
    <w:rsid w:val="00665CC7"/>
    <w:rsid w:val="0067019F"/>
    <w:rsid w:val="00670F8C"/>
    <w:rsid w:val="00674C40"/>
    <w:rsid w:val="006761E7"/>
    <w:rsid w:val="00687032"/>
    <w:rsid w:val="006912A5"/>
    <w:rsid w:val="00692FF8"/>
    <w:rsid w:val="00696406"/>
    <w:rsid w:val="00697CB7"/>
    <w:rsid w:val="006B3C7E"/>
    <w:rsid w:val="006B4FEA"/>
    <w:rsid w:val="006B53E3"/>
    <w:rsid w:val="006C0532"/>
    <w:rsid w:val="006C1993"/>
    <w:rsid w:val="006C2D96"/>
    <w:rsid w:val="006C6478"/>
    <w:rsid w:val="006D1E2B"/>
    <w:rsid w:val="006D3E6D"/>
    <w:rsid w:val="006D42ED"/>
    <w:rsid w:val="006D50CD"/>
    <w:rsid w:val="006D6553"/>
    <w:rsid w:val="006D6EFB"/>
    <w:rsid w:val="006E132C"/>
    <w:rsid w:val="006E3098"/>
    <w:rsid w:val="006F3F82"/>
    <w:rsid w:val="006F5B2D"/>
    <w:rsid w:val="00703ADC"/>
    <w:rsid w:val="0071143D"/>
    <w:rsid w:val="00715327"/>
    <w:rsid w:val="0072167C"/>
    <w:rsid w:val="00722337"/>
    <w:rsid w:val="007223E8"/>
    <w:rsid w:val="00724DC9"/>
    <w:rsid w:val="00726797"/>
    <w:rsid w:val="007325A8"/>
    <w:rsid w:val="00736B6B"/>
    <w:rsid w:val="00744881"/>
    <w:rsid w:val="007454DA"/>
    <w:rsid w:val="0074782B"/>
    <w:rsid w:val="00751E7E"/>
    <w:rsid w:val="00761845"/>
    <w:rsid w:val="00762943"/>
    <w:rsid w:val="00763037"/>
    <w:rsid w:val="00765630"/>
    <w:rsid w:val="0076718D"/>
    <w:rsid w:val="007708DA"/>
    <w:rsid w:val="00770FDC"/>
    <w:rsid w:val="00772195"/>
    <w:rsid w:val="00774B08"/>
    <w:rsid w:val="00777244"/>
    <w:rsid w:val="007800AF"/>
    <w:rsid w:val="0078273E"/>
    <w:rsid w:val="00791193"/>
    <w:rsid w:val="0079424F"/>
    <w:rsid w:val="0079560D"/>
    <w:rsid w:val="007A480F"/>
    <w:rsid w:val="007A5690"/>
    <w:rsid w:val="007A696B"/>
    <w:rsid w:val="007A6DFE"/>
    <w:rsid w:val="007B2684"/>
    <w:rsid w:val="007B34D8"/>
    <w:rsid w:val="007B3B76"/>
    <w:rsid w:val="007B52DD"/>
    <w:rsid w:val="007B7A69"/>
    <w:rsid w:val="007C3360"/>
    <w:rsid w:val="007C378F"/>
    <w:rsid w:val="007D1DE8"/>
    <w:rsid w:val="007D62DD"/>
    <w:rsid w:val="007E5175"/>
    <w:rsid w:val="007F35D7"/>
    <w:rsid w:val="007F73A4"/>
    <w:rsid w:val="008019B3"/>
    <w:rsid w:val="00802D2F"/>
    <w:rsid w:val="00802F41"/>
    <w:rsid w:val="00814D89"/>
    <w:rsid w:val="00817990"/>
    <w:rsid w:val="0082023F"/>
    <w:rsid w:val="00827A6F"/>
    <w:rsid w:val="00831098"/>
    <w:rsid w:val="00832440"/>
    <w:rsid w:val="00832B5D"/>
    <w:rsid w:val="0083485C"/>
    <w:rsid w:val="00834AD2"/>
    <w:rsid w:val="0083575C"/>
    <w:rsid w:val="00841A49"/>
    <w:rsid w:val="00842B67"/>
    <w:rsid w:val="00844AEB"/>
    <w:rsid w:val="00845DB0"/>
    <w:rsid w:val="00846FB6"/>
    <w:rsid w:val="0084759E"/>
    <w:rsid w:val="0085034A"/>
    <w:rsid w:val="00863831"/>
    <w:rsid w:val="00864293"/>
    <w:rsid w:val="00864CD8"/>
    <w:rsid w:val="00866B24"/>
    <w:rsid w:val="0087040D"/>
    <w:rsid w:val="00873088"/>
    <w:rsid w:val="008733BD"/>
    <w:rsid w:val="0087384C"/>
    <w:rsid w:val="00874075"/>
    <w:rsid w:val="00882731"/>
    <w:rsid w:val="008849D2"/>
    <w:rsid w:val="00885D4E"/>
    <w:rsid w:val="008A492B"/>
    <w:rsid w:val="008A4C5A"/>
    <w:rsid w:val="008A76CE"/>
    <w:rsid w:val="008B1447"/>
    <w:rsid w:val="008B18BC"/>
    <w:rsid w:val="008B1E20"/>
    <w:rsid w:val="008B3453"/>
    <w:rsid w:val="008B52B1"/>
    <w:rsid w:val="008B54C4"/>
    <w:rsid w:val="008B5A8F"/>
    <w:rsid w:val="008B5B1D"/>
    <w:rsid w:val="008C1686"/>
    <w:rsid w:val="008C2BDD"/>
    <w:rsid w:val="008C2E26"/>
    <w:rsid w:val="008C576E"/>
    <w:rsid w:val="008C6A34"/>
    <w:rsid w:val="008C7CF7"/>
    <w:rsid w:val="008E2CA4"/>
    <w:rsid w:val="008E3B62"/>
    <w:rsid w:val="008F4E94"/>
    <w:rsid w:val="008F7365"/>
    <w:rsid w:val="00900B32"/>
    <w:rsid w:val="00901143"/>
    <w:rsid w:val="00917136"/>
    <w:rsid w:val="00920D7A"/>
    <w:rsid w:val="00925F44"/>
    <w:rsid w:val="009271CA"/>
    <w:rsid w:val="009378A5"/>
    <w:rsid w:val="0094002B"/>
    <w:rsid w:val="00940E9F"/>
    <w:rsid w:val="00941C83"/>
    <w:rsid w:val="0094602A"/>
    <w:rsid w:val="00950C01"/>
    <w:rsid w:val="0095392B"/>
    <w:rsid w:val="00955B29"/>
    <w:rsid w:val="00956776"/>
    <w:rsid w:val="009571AE"/>
    <w:rsid w:val="009604EE"/>
    <w:rsid w:val="00960788"/>
    <w:rsid w:val="009617CC"/>
    <w:rsid w:val="009652D2"/>
    <w:rsid w:val="00966944"/>
    <w:rsid w:val="0097092F"/>
    <w:rsid w:val="0097490A"/>
    <w:rsid w:val="00995184"/>
    <w:rsid w:val="009A04E5"/>
    <w:rsid w:val="009A5277"/>
    <w:rsid w:val="009B0810"/>
    <w:rsid w:val="009B24DE"/>
    <w:rsid w:val="009B6B62"/>
    <w:rsid w:val="009C19DB"/>
    <w:rsid w:val="009C7C1A"/>
    <w:rsid w:val="009D02FD"/>
    <w:rsid w:val="009D1129"/>
    <w:rsid w:val="009D436D"/>
    <w:rsid w:val="009D685F"/>
    <w:rsid w:val="009D7F0D"/>
    <w:rsid w:val="009E0E2F"/>
    <w:rsid w:val="009F0EFA"/>
    <w:rsid w:val="009F2FC1"/>
    <w:rsid w:val="009F666D"/>
    <w:rsid w:val="009F6BD3"/>
    <w:rsid w:val="00A02D11"/>
    <w:rsid w:val="00A072A9"/>
    <w:rsid w:val="00A11837"/>
    <w:rsid w:val="00A17CAE"/>
    <w:rsid w:val="00A20E12"/>
    <w:rsid w:val="00A24A25"/>
    <w:rsid w:val="00A33304"/>
    <w:rsid w:val="00A35D38"/>
    <w:rsid w:val="00A367B0"/>
    <w:rsid w:val="00A412C4"/>
    <w:rsid w:val="00A42FAC"/>
    <w:rsid w:val="00A51F8F"/>
    <w:rsid w:val="00A53FDB"/>
    <w:rsid w:val="00A604F3"/>
    <w:rsid w:val="00A644BD"/>
    <w:rsid w:val="00A724E5"/>
    <w:rsid w:val="00A73BA0"/>
    <w:rsid w:val="00AA38AA"/>
    <w:rsid w:val="00AA40B7"/>
    <w:rsid w:val="00AA4CEA"/>
    <w:rsid w:val="00AA5541"/>
    <w:rsid w:val="00AA69F1"/>
    <w:rsid w:val="00AA75E0"/>
    <w:rsid w:val="00AB07A2"/>
    <w:rsid w:val="00AB2B33"/>
    <w:rsid w:val="00AB2B83"/>
    <w:rsid w:val="00AB4C84"/>
    <w:rsid w:val="00AB74AB"/>
    <w:rsid w:val="00AC27D5"/>
    <w:rsid w:val="00AC30A8"/>
    <w:rsid w:val="00AC502D"/>
    <w:rsid w:val="00AD2580"/>
    <w:rsid w:val="00AD41E7"/>
    <w:rsid w:val="00AD489A"/>
    <w:rsid w:val="00AD77EE"/>
    <w:rsid w:val="00AE71F1"/>
    <w:rsid w:val="00AF131A"/>
    <w:rsid w:val="00AF2BB1"/>
    <w:rsid w:val="00AF3577"/>
    <w:rsid w:val="00B03365"/>
    <w:rsid w:val="00B12AE0"/>
    <w:rsid w:val="00B13AA7"/>
    <w:rsid w:val="00B148D9"/>
    <w:rsid w:val="00B16706"/>
    <w:rsid w:val="00B23F9A"/>
    <w:rsid w:val="00B30C1E"/>
    <w:rsid w:val="00B32EA3"/>
    <w:rsid w:val="00B34224"/>
    <w:rsid w:val="00B34FB2"/>
    <w:rsid w:val="00B456CC"/>
    <w:rsid w:val="00B45A96"/>
    <w:rsid w:val="00B51289"/>
    <w:rsid w:val="00B51937"/>
    <w:rsid w:val="00B53A9C"/>
    <w:rsid w:val="00B54454"/>
    <w:rsid w:val="00B556F6"/>
    <w:rsid w:val="00B56BF7"/>
    <w:rsid w:val="00B66643"/>
    <w:rsid w:val="00B66919"/>
    <w:rsid w:val="00B66EB5"/>
    <w:rsid w:val="00B66FBE"/>
    <w:rsid w:val="00B84AF2"/>
    <w:rsid w:val="00B85C56"/>
    <w:rsid w:val="00B85D33"/>
    <w:rsid w:val="00B86BD0"/>
    <w:rsid w:val="00B91A44"/>
    <w:rsid w:val="00B97124"/>
    <w:rsid w:val="00B975D1"/>
    <w:rsid w:val="00BA1599"/>
    <w:rsid w:val="00BA43E7"/>
    <w:rsid w:val="00BA78D7"/>
    <w:rsid w:val="00BB1272"/>
    <w:rsid w:val="00BB1774"/>
    <w:rsid w:val="00BB2ADD"/>
    <w:rsid w:val="00BB5BB3"/>
    <w:rsid w:val="00BB668D"/>
    <w:rsid w:val="00BC4336"/>
    <w:rsid w:val="00BC606C"/>
    <w:rsid w:val="00BC7BB1"/>
    <w:rsid w:val="00BD13C0"/>
    <w:rsid w:val="00BD1662"/>
    <w:rsid w:val="00BD2361"/>
    <w:rsid w:val="00BD6F43"/>
    <w:rsid w:val="00BE1E03"/>
    <w:rsid w:val="00BE5F5C"/>
    <w:rsid w:val="00BE60DA"/>
    <w:rsid w:val="00BF2040"/>
    <w:rsid w:val="00BF22F7"/>
    <w:rsid w:val="00BF38CC"/>
    <w:rsid w:val="00BF7A33"/>
    <w:rsid w:val="00C0218C"/>
    <w:rsid w:val="00C03E26"/>
    <w:rsid w:val="00C04543"/>
    <w:rsid w:val="00C07BDF"/>
    <w:rsid w:val="00C128F7"/>
    <w:rsid w:val="00C1443C"/>
    <w:rsid w:val="00C17C2E"/>
    <w:rsid w:val="00C20A51"/>
    <w:rsid w:val="00C230EE"/>
    <w:rsid w:val="00C31237"/>
    <w:rsid w:val="00C35992"/>
    <w:rsid w:val="00C370F3"/>
    <w:rsid w:val="00C40ED4"/>
    <w:rsid w:val="00C44062"/>
    <w:rsid w:val="00C47067"/>
    <w:rsid w:val="00C475A9"/>
    <w:rsid w:val="00C50EAB"/>
    <w:rsid w:val="00C510EB"/>
    <w:rsid w:val="00C5132C"/>
    <w:rsid w:val="00C52333"/>
    <w:rsid w:val="00C6220B"/>
    <w:rsid w:val="00C644F5"/>
    <w:rsid w:val="00C71251"/>
    <w:rsid w:val="00C7472C"/>
    <w:rsid w:val="00C77869"/>
    <w:rsid w:val="00C813C1"/>
    <w:rsid w:val="00C81F6A"/>
    <w:rsid w:val="00C84186"/>
    <w:rsid w:val="00C91A89"/>
    <w:rsid w:val="00C9318D"/>
    <w:rsid w:val="00C934D6"/>
    <w:rsid w:val="00C97990"/>
    <w:rsid w:val="00CA2905"/>
    <w:rsid w:val="00CA6A65"/>
    <w:rsid w:val="00CA7BA7"/>
    <w:rsid w:val="00CB3DE1"/>
    <w:rsid w:val="00CC00DB"/>
    <w:rsid w:val="00CC5BCB"/>
    <w:rsid w:val="00CC68DB"/>
    <w:rsid w:val="00CD0DA0"/>
    <w:rsid w:val="00CD2732"/>
    <w:rsid w:val="00CD362B"/>
    <w:rsid w:val="00CD6D88"/>
    <w:rsid w:val="00CE36C3"/>
    <w:rsid w:val="00CE6E3A"/>
    <w:rsid w:val="00CF0ACE"/>
    <w:rsid w:val="00CF6399"/>
    <w:rsid w:val="00D03799"/>
    <w:rsid w:val="00D0445F"/>
    <w:rsid w:val="00D04D18"/>
    <w:rsid w:val="00D0619F"/>
    <w:rsid w:val="00D06891"/>
    <w:rsid w:val="00D07EC5"/>
    <w:rsid w:val="00D10C8D"/>
    <w:rsid w:val="00D25436"/>
    <w:rsid w:val="00D349E0"/>
    <w:rsid w:val="00D35961"/>
    <w:rsid w:val="00D35DA4"/>
    <w:rsid w:val="00D36D04"/>
    <w:rsid w:val="00D44295"/>
    <w:rsid w:val="00D44E02"/>
    <w:rsid w:val="00D52AC0"/>
    <w:rsid w:val="00D5525E"/>
    <w:rsid w:val="00D57E4D"/>
    <w:rsid w:val="00D60813"/>
    <w:rsid w:val="00D630A2"/>
    <w:rsid w:val="00D651DB"/>
    <w:rsid w:val="00D72D66"/>
    <w:rsid w:val="00D74995"/>
    <w:rsid w:val="00D861A2"/>
    <w:rsid w:val="00D87B3B"/>
    <w:rsid w:val="00DA025B"/>
    <w:rsid w:val="00DA35D5"/>
    <w:rsid w:val="00DA48AA"/>
    <w:rsid w:val="00DA52CA"/>
    <w:rsid w:val="00DB0B5C"/>
    <w:rsid w:val="00DB297B"/>
    <w:rsid w:val="00DB6D5B"/>
    <w:rsid w:val="00DB7250"/>
    <w:rsid w:val="00DC0397"/>
    <w:rsid w:val="00DC1570"/>
    <w:rsid w:val="00DC4B1E"/>
    <w:rsid w:val="00DC5564"/>
    <w:rsid w:val="00DD0A46"/>
    <w:rsid w:val="00DD0DC6"/>
    <w:rsid w:val="00DD42EE"/>
    <w:rsid w:val="00DD48A9"/>
    <w:rsid w:val="00DD4BDF"/>
    <w:rsid w:val="00DE0145"/>
    <w:rsid w:val="00DE7F01"/>
    <w:rsid w:val="00DF11DD"/>
    <w:rsid w:val="00DF159E"/>
    <w:rsid w:val="00E02C59"/>
    <w:rsid w:val="00E12435"/>
    <w:rsid w:val="00E1345A"/>
    <w:rsid w:val="00E1714C"/>
    <w:rsid w:val="00E177CD"/>
    <w:rsid w:val="00E202EA"/>
    <w:rsid w:val="00E214B0"/>
    <w:rsid w:val="00E2157A"/>
    <w:rsid w:val="00E23981"/>
    <w:rsid w:val="00E27333"/>
    <w:rsid w:val="00E30CDF"/>
    <w:rsid w:val="00E3487F"/>
    <w:rsid w:val="00E35DE6"/>
    <w:rsid w:val="00E3722F"/>
    <w:rsid w:val="00E44FDB"/>
    <w:rsid w:val="00E456A7"/>
    <w:rsid w:val="00E479C7"/>
    <w:rsid w:val="00E509DE"/>
    <w:rsid w:val="00E53771"/>
    <w:rsid w:val="00E649C8"/>
    <w:rsid w:val="00E70DB7"/>
    <w:rsid w:val="00E718A4"/>
    <w:rsid w:val="00E85B14"/>
    <w:rsid w:val="00E908D6"/>
    <w:rsid w:val="00E92A55"/>
    <w:rsid w:val="00EA1745"/>
    <w:rsid w:val="00EA31B1"/>
    <w:rsid w:val="00EB1D5F"/>
    <w:rsid w:val="00EB5B43"/>
    <w:rsid w:val="00EB685E"/>
    <w:rsid w:val="00EC28DF"/>
    <w:rsid w:val="00EC2E79"/>
    <w:rsid w:val="00EC404A"/>
    <w:rsid w:val="00EC510F"/>
    <w:rsid w:val="00EC7F59"/>
    <w:rsid w:val="00ED10C8"/>
    <w:rsid w:val="00ED33B7"/>
    <w:rsid w:val="00ED364B"/>
    <w:rsid w:val="00ED436E"/>
    <w:rsid w:val="00ED5D5F"/>
    <w:rsid w:val="00EE7C85"/>
    <w:rsid w:val="00EF4E3B"/>
    <w:rsid w:val="00EF58F0"/>
    <w:rsid w:val="00EF599A"/>
    <w:rsid w:val="00F0150E"/>
    <w:rsid w:val="00F079DB"/>
    <w:rsid w:val="00F15C9F"/>
    <w:rsid w:val="00F15D9B"/>
    <w:rsid w:val="00F178B2"/>
    <w:rsid w:val="00F248CB"/>
    <w:rsid w:val="00F248CD"/>
    <w:rsid w:val="00F27024"/>
    <w:rsid w:val="00F342C6"/>
    <w:rsid w:val="00F3499E"/>
    <w:rsid w:val="00F3585D"/>
    <w:rsid w:val="00F36E1D"/>
    <w:rsid w:val="00F37B57"/>
    <w:rsid w:val="00F450A1"/>
    <w:rsid w:val="00F47AE2"/>
    <w:rsid w:val="00F56CBE"/>
    <w:rsid w:val="00F633EB"/>
    <w:rsid w:val="00F663FD"/>
    <w:rsid w:val="00F664E8"/>
    <w:rsid w:val="00F67A68"/>
    <w:rsid w:val="00F70525"/>
    <w:rsid w:val="00F72577"/>
    <w:rsid w:val="00F734E3"/>
    <w:rsid w:val="00F832AA"/>
    <w:rsid w:val="00F83C17"/>
    <w:rsid w:val="00F83FA8"/>
    <w:rsid w:val="00F85EC8"/>
    <w:rsid w:val="00F87C7D"/>
    <w:rsid w:val="00F907EC"/>
    <w:rsid w:val="00F92297"/>
    <w:rsid w:val="00F94AE8"/>
    <w:rsid w:val="00F94FD6"/>
    <w:rsid w:val="00F9569E"/>
    <w:rsid w:val="00F9694E"/>
    <w:rsid w:val="00F9721F"/>
    <w:rsid w:val="00FA1748"/>
    <w:rsid w:val="00FB285E"/>
    <w:rsid w:val="00FB5929"/>
    <w:rsid w:val="00FB5F38"/>
    <w:rsid w:val="00FB6690"/>
    <w:rsid w:val="00FB66E5"/>
    <w:rsid w:val="00FD3BE3"/>
    <w:rsid w:val="00FD74B5"/>
    <w:rsid w:val="00FE113C"/>
    <w:rsid w:val="00FE2767"/>
    <w:rsid w:val="00FE39C5"/>
    <w:rsid w:val="00FE7E17"/>
    <w:rsid w:val="00FF58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FA10FD6"/>
  <w15:docId w15:val="{C779BA50-CDED-4C6E-A6A0-2D9E0D870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ACD"/>
    <w:pPr>
      <w:jc w:val="both"/>
    </w:pPr>
    <w:rPr>
      <w:rFonts w:ascii="Arial" w:hAnsi="Arial"/>
      <w:color w:val="000000"/>
    </w:rPr>
  </w:style>
  <w:style w:type="paragraph" w:styleId="Titre1">
    <w:name w:val="heading 1"/>
    <w:basedOn w:val="Normal"/>
    <w:next w:val="Normal"/>
    <w:link w:val="Titre1Car"/>
    <w:autoRedefine/>
    <w:qFormat/>
    <w:rsid w:val="006C6478"/>
    <w:pPr>
      <w:keepNext/>
      <w:jc w:val="left"/>
      <w:outlineLvl w:val="0"/>
    </w:pPr>
    <w:rPr>
      <w:rFonts w:ascii="Century Gothic" w:hAnsi="Century Gothic" w:cs="Arial"/>
      <w:b/>
      <w:color w:val="auto"/>
      <w:sz w:val="28"/>
      <w:szCs w:val="28"/>
    </w:rPr>
  </w:style>
  <w:style w:type="paragraph" w:styleId="Titre2">
    <w:name w:val="heading 2"/>
    <w:basedOn w:val="Titre1"/>
    <w:next w:val="Normal"/>
    <w:autoRedefine/>
    <w:qFormat/>
    <w:rsid w:val="00A73BA0"/>
    <w:pPr>
      <w:autoSpaceDE w:val="0"/>
      <w:autoSpaceDN w:val="0"/>
      <w:adjustRightInd w:val="0"/>
      <w:spacing w:before="240"/>
      <w:outlineLvl w:val="1"/>
    </w:pPr>
    <w:rPr>
      <w:caps/>
      <w:sz w:val="22"/>
      <w:szCs w:val="22"/>
    </w:rPr>
  </w:style>
  <w:style w:type="paragraph" w:styleId="Titre3">
    <w:name w:val="heading 3"/>
    <w:next w:val="Titre2"/>
    <w:autoRedefine/>
    <w:qFormat/>
    <w:rsid w:val="005D7DEC"/>
    <w:pPr>
      <w:tabs>
        <w:tab w:val="left" w:pos="567"/>
      </w:tabs>
      <w:jc w:val="both"/>
      <w:outlineLvl w:val="2"/>
    </w:pPr>
    <w:rPr>
      <w:rFonts w:ascii="Century Gothic" w:hAnsi="Century Gothic" w:cs="Arial"/>
      <w:b/>
      <w:noProof/>
      <w:sz w:val="22"/>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autoRedefine/>
    <w:qFormat/>
    <w:pPr>
      <w:keepNext/>
      <w:outlineLvl w:val="4"/>
    </w:pPr>
    <w:rPr>
      <w:b/>
    </w:rPr>
  </w:style>
  <w:style w:type="paragraph" w:styleId="Titre6">
    <w:name w:val="heading 6"/>
    <w:basedOn w:val="Normal"/>
    <w:next w:val="Normal"/>
    <w:qFormat/>
    <w:pPr>
      <w:keepNext/>
      <w:numPr>
        <w:ilvl w:val="5"/>
        <w:numId w:val="1"/>
      </w:numPr>
      <w:outlineLvl w:val="5"/>
    </w:pPr>
    <w:rPr>
      <w:i/>
      <w:color w:val="0000FF"/>
      <w:sz w:val="24"/>
    </w:rPr>
  </w:style>
  <w:style w:type="paragraph" w:styleId="Titre7">
    <w:name w:val="heading 7"/>
    <w:basedOn w:val="Normal"/>
    <w:next w:val="Normal"/>
    <w:qFormat/>
    <w:pPr>
      <w:keepNext/>
      <w:numPr>
        <w:ilvl w:val="6"/>
        <w:numId w:val="1"/>
      </w:numPr>
      <w:outlineLvl w:val="6"/>
    </w:pPr>
    <w:rPr>
      <w:sz w:val="24"/>
    </w:rPr>
  </w:style>
  <w:style w:type="paragraph" w:styleId="Titre8">
    <w:name w:val="heading 8"/>
    <w:basedOn w:val="Normal"/>
    <w:next w:val="Normal"/>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4C0B25"/>
    <w:pPr>
      <w:tabs>
        <w:tab w:val="left" w:pos="660"/>
        <w:tab w:val="right" w:leader="dot" w:pos="9061"/>
      </w:tabs>
      <w:ind w:left="198"/>
    </w:pPr>
  </w:style>
  <w:style w:type="paragraph" w:styleId="TM3">
    <w:name w:val="toc 3"/>
    <w:basedOn w:val="Normal"/>
    <w:next w:val="Normal"/>
    <w:autoRedefine/>
    <w:uiPriority w:val="39"/>
    <w:rsid w:val="00C07BDF"/>
    <w:pPr>
      <w:tabs>
        <w:tab w:val="right" w:leader="dot" w:pos="9072"/>
      </w:tabs>
      <w:ind w:left="400"/>
    </w:pPr>
  </w:style>
  <w:style w:type="paragraph" w:customStyle="1" w:styleId="Style1">
    <w:name w:val="Style1"/>
    <w:basedOn w:val="Normal"/>
    <w:autoRedefine/>
    <w:rsid w:val="00E02C59"/>
    <w:pPr>
      <w:spacing w:line="360" w:lineRule="auto"/>
      <w:jc w:val="center"/>
    </w:pPr>
    <w:rPr>
      <w:rFonts w:ascii="Century Gothic" w:hAnsi="Century Gothic" w:cs="Arial"/>
      <w:b/>
      <w:sz w:val="24"/>
      <w:szCs w:val="24"/>
      <w:u w:val="single"/>
    </w:rPr>
  </w:style>
  <w:style w:type="paragraph" w:customStyle="1" w:styleId="Normal2">
    <w:name w:val="Normal2"/>
    <w:basedOn w:val="Normal"/>
    <w:autoRedefine/>
    <w:rsid w:val="006D1E2B"/>
    <w:rPr>
      <w:rFonts w:ascii="Century Gothic" w:hAnsi="Century Gothic"/>
      <w:sz w:val="22"/>
      <w:szCs w:val="22"/>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re10">
    <w:name w:val="titre 10"/>
    <w:basedOn w:val="Style1"/>
    <w:rsid w:val="00FA1748"/>
    <w:pPr>
      <w:ind w:left="851" w:firstLine="708"/>
      <w:jc w:val="left"/>
    </w:pPr>
    <w:rPr>
      <w:rFonts w:ascii="Arial" w:hAnsi="Arial" w:cs="Times New Roman"/>
      <w:szCs w:val="20"/>
    </w:rPr>
  </w:style>
  <w:style w:type="paragraph" w:styleId="Paragraphedeliste">
    <w:name w:val="List Paragraph"/>
    <w:basedOn w:val="Normal"/>
    <w:uiPriority w:val="34"/>
    <w:qFormat/>
    <w:rsid w:val="00FA1748"/>
    <w:pPr>
      <w:ind w:left="708"/>
      <w:jc w:val="left"/>
    </w:pPr>
    <w:rPr>
      <w:rFonts w:ascii="Times New Roman" w:hAnsi="Times New Roman"/>
      <w:color w:val="auto"/>
    </w:rPr>
  </w:style>
  <w:style w:type="paragraph" w:styleId="Corpsdetexte3">
    <w:name w:val="Body Text 3"/>
    <w:basedOn w:val="Normal"/>
    <w:link w:val="Corpsdetexte3Car"/>
    <w:semiHidden/>
    <w:unhideWhenUsed/>
    <w:rsid w:val="001B37EF"/>
    <w:pPr>
      <w:spacing w:after="120"/>
    </w:pPr>
    <w:rPr>
      <w:sz w:val="16"/>
      <w:szCs w:val="16"/>
    </w:rPr>
  </w:style>
  <w:style w:type="character" w:customStyle="1" w:styleId="Corpsdetexte3Car">
    <w:name w:val="Corps de texte 3 Car"/>
    <w:basedOn w:val="Policepardfaut"/>
    <w:link w:val="Corpsdetexte3"/>
    <w:semiHidden/>
    <w:rsid w:val="001B37EF"/>
    <w:rPr>
      <w:rFonts w:ascii="Arial" w:hAnsi="Arial"/>
      <w:color w:val="000000"/>
      <w:sz w:val="16"/>
      <w:szCs w:val="16"/>
    </w:rPr>
  </w:style>
  <w:style w:type="paragraph" w:styleId="Notedebasdepage">
    <w:name w:val="footnote text"/>
    <w:basedOn w:val="Normal"/>
    <w:link w:val="NotedebasdepageCar"/>
    <w:rsid w:val="001B37EF"/>
    <w:pPr>
      <w:jc w:val="left"/>
    </w:pPr>
    <w:rPr>
      <w:rFonts w:ascii="Times New Roman" w:hAnsi="Times New Roman"/>
      <w:color w:val="auto"/>
    </w:rPr>
  </w:style>
  <w:style w:type="character" w:customStyle="1" w:styleId="NotedebasdepageCar">
    <w:name w:val="Note de bas de page Car"/>
    <w:basedOn w:val="Policepardfaut"/>
    <w:link w:val="Notedebasdepage"/>
    <w:rsid w:val="001B37EF"/>
  </w:style>
  <w:style w:type="paragraph" w:styleId="Textedebulles">
    <w:name w:val="Balloon Text"/>
    <w:basedOn w:val="Normal"/>
    <w:link w:val="TextedebullesCar"/>
    <w:semiHidden/>
    <w:unhideWhenUsed/>
    <w:rsid w:val="001F49B5"/>
    <w:rPr>
      <w:rFonts w:ascii="Tahoma" w:hAnsi="Tahoma" w:cs="Tahoma"/>
      <w:sz w:val="16"/>
      <w:szCs w:val="16"/>
    </w:rPr>
  </w:style>
  <w:style w:type="character" w:customStyle="1" w:styleId="TextedebullesCar">
    <w:name w:val="Texte de bulles Car"/>
    <w:basedOn w:val="Policepardfaut"/>
    <w:link w:val="Textedebulles"/>
    <w:semiHidden/>
    <w:rsid w:val="001F49B5"/>
    <w:rPr>
      <w:rFonts w:ascii="Tahoma" w:hAnsi="Tahoma" w:cs="Tahoma"/>
      <w:color w:val="000000"/>
      <w:sz w:val="16"/>
      <w:szCs w:val="16"/>
    </w:rPr>
  </w:style>
  <w:style w:type="character" w:styleId="Lienhypertexte">
    <w:name w:val="Hyperlink"/>
    <w:basedOn w:val="Policepardfaut"/>
    <w:unhideWhenUsed/>
    <w:rsid w:val="00EA31B1"/>
    <w:rPr>
      <w:color w:val="0000FF" w:themeColor="hyperlink"/>
      <w:u w:val="single"/>
    </w:rPr>
  </w:style>
  <w:style w:type="character" w:styleId="Lienhypertextesuivivisit">
    <w:name w:val="FollowedHyperlink"/>
    <w:basedOn w:val="Policepardfaut"/>
    <w:semiHidden/>
    <w:unhideWhenUsed/>
    <w:rsid w:val="00EA31B1"/>
    <w:rPr>
      <w:color w:val="800080" w:themeColor="followedHyperlink"/>
      <w:u w:val="single"/>
    </w:rPr>
  </w:style>
  <w:style w:type="paragraph" w:styleId="NormalWeb">
    <w:name w:val="Normal (Web)"/>
    <w:basedOn w:val="Normal"/>
    <w:uiPriority w:val="99"/>
    <w:unhideWhenUsed/>
    <w:rsid w:val="00662E47"/>
    <w:pPr>
      <w:spacing w:before="100" w:beforeAutospacing="1" w:after="100" w:afterAutospacing="1"/>
      <w:jc w:val="left"/>
    </w:pPr>
    <w:rPr>
      <w:rFonts w:ascii="Arial Unicode MS" w:eastAsia="Arial Unicode MS" w:hAnsi="Arial Unicode MS" w:cs="Arial Unicode MS"/>
      <w:color w:val="auto"/>
      <w:sz w:val="24"/>
      <w:szCs w:val="24"/>
    </w:rPr>
  </w:style>
  <w:style w:type="character" w:customStyle="1" w:styleId="En-tteCar">
    <w:name w:val="En-tête Car"/>
    <w:basedOn w:val="Policepardfaut"/>
    <w:link w:val="En-tte"/>
    <w:rsid w:val="00F94AE8"/>
    <w:rPr>
      <w:rFonts w:ascii="Arial" w:hAnsi="Arial"/>
      <w:color w:val="000000"/>
    </w:rPr>
  </w:style>
  <w:style w:type="character" w:styleId="Appelnotedebasdep">
    <w:name w:val="footnote reference"/>
    <w:rsid w:val="00F450A1"/>
    <w:rPr>
      <w:vertAlign w:val="superscript"/>
    </w:rPr>
  </w:style>
  <w:style w:type="table" w:styleId="Grilledutableau">
    <w:name w:val="Table Grid"/>
    <w:basedOn w:val="TableauNormal"/>
    <w:rsid w:val="00E30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200ACD"/>
    <w:rPr>
      <w:rFonts w:ascii="Century Gothic" w:hAnsi="Century Gothic" w:cs="Arial"/>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103134">
      <w:bodyDiv w:val="1"/>
      <w:marLeft w:val="0"/>
      <w:marRight w:val="0"/>
      <w:marTop w:val="0"/>
      <w:marBottom w:val="0"/>
      <w:divBdr>
        <w:top w:val="none" w:sz="0" w:space="0" w:color="auto"/>
        <w:left w:val="none" w:sz="0" w:space="0" w:color="auto"/>
        <w:bottom w:val="none" w:sz="0" w:space="0" w:color="auto"/>
        <w:right w:val="none" w:sz="0" w:space="0" w:color="auto"/>
      </w:divBdr>
    </w:div>
    <w:div w:id="108071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0C6FF-13D4-449E-A692-FF49D597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5</Pages>
  <Words>702</Words>
  <Characters>3863</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creator>Nathalie_D</dc:creator>
  <cp:lastModifiedBy>FEUGA Jean-Francois</cp:lastModifiedBy>
  <cp:revision>184</cp:revision>
  <cp:lastPrinted>2024-03-20T09:26:00Z</cp:lastPrinted>
  <dcterms:created xsi:type="dcterms:W3CDTF">2022-04-19T06:35:00Z</dcterms:created>
  <dcterms:modified xsi:type="dcterms:W3CDTF">2026-01-23T14:16:00Z</dcterms:modified>
</cp:coreProperties>
</file>